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D3E8" w14:textId="77777777" w:rsidR="00692251" w:rsidRDefault="00692251" w:rsidP="00692251"/>
    <w:p w14:paraId="4AB038FB" w14:textId="77777777" w:rsidR="003B5C8B" w:rsidRDefault="003B5C8B" w:rsidP="00692251">
      <w:pPr>
        <w:rPr>
          <w:b/>
        </w:rPr>
      </w:pPr>
      <w:r w:rsidRPr="00692251">
        <w:rPr>
          <w:b/>
        </w:rPr>
        <w:t xml:space="preserve">Section 2026.20 </w:t>
      </w:r>
      <w:r w:rsidR="00692251">
        <w:rPr>
          <w:b/>
        </w:rPr>
        <w:t xml:space="preserve"> </w:t>
      </w:r>
      <w:r w:rsidRPr="00692251">
        <w:rPr>
          <w:b/>
        </w:rPr>
        <w:t>Applicability</w:t>
      </w:r>
    </w:p>
    <w:p w14:paraId="6586DCE2" w14:textId="77777777" w:rsidR="00966ACC" w:rsidRPr="003B5C8B" w:rsidRDefault="00966ACC" w:rsidP="00692251"/>
    <w:p w14:paraId="57E10C5B" w14:textId="79B0A13D" w:rsidR="003B5C8B" w:rsidRPr="003B5C8B" w:rsidRDefault="003B5C8B" w:rsidP="00CC17CB">
      <w:r w:rsidRPr="003B5C8B">
        <w:t xml:space="preserve">The requirements of this </w:t>
      </w:r>
      <w:r w:rsidR="00E515F0">
        <w:t>P</w:t>
      </w:r>
      <w:r w:rsidRPr="003B5C8B">
        <w:t xml:space="preserve">art apply to health insurance issuers offering health insurance coverage </w:t>
      </w:r>
      <w:r w:rsidR="00CC17CB">
        <w:t>that is subject to Section 355 of the Code</w:t>
      </w:r>
      <w:r w:rsidRPr="003B5C8B">
        <w:t>.</w:t>
      </w:r>
    </w:p>
    <w:p w14:paraId="3941436A" w14:textId="07A9E41A" w:rsidR="00CC17CB" w:rsidRDefault="00CC17CB" w:rsidP="00CC17CB"/>
    <w:p w14:paraId="0552A81C" w14:textId="2ADD999A" w:rsidR="00CC17CB" w:rsidRPr="003B5C8B" w:rsidRDefault="00CC17CB" w:rsidP="00CC17CB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900669">
        <w:t>7239</w:t>
      </w:r>
      <w:r w:rsidRPr="00524821">
        <w:t xml:space="preserve">, effective </w:t>
      </w:r>
      <w:r w:rsidR="00900669">
        <w:t>April 30, 2024</w:t>
      </w:r>
      <w:r w:rsidRPr="00524821">
        <w:t>)</w:t>
      </w:r>
    </w:p>
    <w:sectPr w:rsidR="00CC17CB" w:rsidRPr="003B5C8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1254" w14:textId="77777777" w:rsidR="003B5C8B" w:rsidRDefault="003B5C8B">
      <w:r>
        <w:separator/>
      </w:r>
    </w:p>
  </w:endnote>
  <w:endnote w:type="continuationSeparator" w:id="0">
    <w:p w14:paraId="17C03205" w14:textId="77777777" w:rsidR="003B5C8B" w:rsidRDefault="003B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D8CA" w14:textId="77777777" w:rsidR="003B5C8B" w:rsidRDefault="003B5C8B">
      <w:r>
        <w:separator/>
      </w:r>
    </w:p>
  </w:footnote>
  <w:footnote w:type="continuationSeparator" w:id="0">
    <w:p w14:paraId="392FF80B" w14:textId="77777777" w:rsidR="003B5C8B" w:rsidRDefault="003B5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8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5C8B"/>
    <w:rsid w:val="003B7462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2251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656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B1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0669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ACC"/>
    <w:rsid w:val="00966D51"/>
    <w:rsid w:val="0098276C"/>
    <w:rsid w:val="00983C53"/>
    <w:rsid w:val="00986F7E"/>
    <w:rsid w:val="00994782"/>
    <w:rsid w:val="009A26DA"/>
    <w:rsid w:val="009B2D6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17CB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4EA9"/>
    <w:rsid w:val="00E30395"/>
    <w:rsid w:val="00E34B29"/>
    <w:rsid w:val="00E406C7"/>
    <w:rsid w:val="00E40FDC"/>
    <w:rsid w:val="00E41211"/>
    <w:rsid w:val="00E4457E"/>
    <w:rsid w:val="00E45282"/>
    <w:rsid w:val="00E47B6D"/>
    <w:rsid w:val="00E515F0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97E38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CF22B"/>
  <w15:chartTrackingRefBased/>
  <w15:docId w15:val="{30995D59-F18F-4040-A738-0256C04E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5</cp:revision>
  <dcterms:created xsi:type="dcterms:W3CDTF">2024-04-23T16:37:00Z</dcterms:created>
  <dcterms:modified xsi:type="dcterms:W3CDTF">2024-05-17T12:39:00Z</dcterms:modified>
</cp:coreProperties>
</file>