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49" w:rsidRDefault="00F90549" w:rsidP="00F90549"/>
    <w:p w:rsidR="00F90549" w:rsidRDefault="00C10E2D" w:rsidP="00F9054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</w:t>
      </w:r>
      <w:bookmarkStart w:id="0" w:name="_GoBack"/>
      <w:bookmarkEnd w:id="0"/>
      <w:r w:rsidR="00F90549">
        <w:rPr>
          <w:b/>
        </w:rPr>
        <w:t>ection 2028.10  Applicability</w:t>
      </w:r>
    </w:p>
    <w:p w:rsidR="00F90549" w:rsidRDefault="00F90549" w:rsidP="00F90549"/>
    <w:p w:rsidR="00F90549" w:rsidRDefault="00F90549" w:rsidP="00F90549">
      <w:pPr>
        <w:numPr>
          <w:ilvl w:val="0"/>
          <w:numId w:val="1"/>
        </w:numPr>
        <w:autoSpaceDE w:val="0"/>
        <w:autoSpaceDN w:val="0"/>
        <w:adjustRightInd w:val="0"/>
        <w:ind w:left="1440" w:hanging="720"/>
      </w:pPr>
      <w:r>
        <w:t>This Part shall apply to a company that issues, delivers, amends or renews an individual or group policy of accident and health insurance in this State on or after January 1, 2014.</w:t>
      </w:r>
    </w:p>
    <w:p w:rsidR="00F90549" w:rsidRDefault="00F90549" w:rsidP="00F90549"/>
    <w:p w:rsidR="00F90549" w:rsidRDefault="00F90549" w:rsidP="00F90549">
      <w:pPr>
        <w:autoSpaceDE w:val="0"/>
        <w:autoSpaceDN w:val="0"/>
        <w:adjustRightInd w:val="0"/>
        <w:ind w:left="1440" w:hanging="720"/>
      </w:pPr>
      <w:r>
        <w:t>b)</w:t>
      </w:r>
      <w:r>
        <w:tab/>
        <w:t>With respect to a company authorized to write other kinds of insurance in addition to accident and health insurance, this Part shall apply only with respect to accident and health insurance coverage.</w:t>
      </w:r>
    </w:p>
    <w:sectPr w:rsidR="00F9054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31" w:rsidRDefault="00D56931">
      <w:r>
        <w:separator/>
      </w:r>
    </w:p>
  </w:endnote>
  <w:endnote w:type="continuationSeparator" w:id="0">
    <w:p w:rsidR="00D56931" w:rsidRDefault="00D5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31" w:rsidRDefault="00D56931">
      <w:r>
        <w:separator/>
      </w:r>
    </w:p>
  </w:footnote>
  <w:footnote w:type="continuationSeparator" w:id="0">
    <w:p w:rsidR="00D56931" w:rsidRDefault="00D5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E4882"/>
    <w:multiLevelType w:val="hybridMultilevel"/>
    <w:tmpl w:val="4F444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0C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FC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1E3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0E2D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4E9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931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054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5462C-515E-438A-B8B0-C6BEADAF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5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349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7</cp:revision>
  <dcterms:created xsi:type="dcterms:W3CDTF">2014-10-28T14:10:00Z</dcterms:created>
  <dcterms:modified xsi:type="dcterms:W3CDTF">2015-03-16T15:09:00Z</dcterms:modified>
</cp:coreProperties>
</file>