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D6" w:rsidRDefault="005E00D6" w:rsidP="008831CB"/>
    <w:p w:rsidR="008831CB" w:rsidRPr="005E00D6" w:rsidRDefault="008831CB" w:rsidP="008831CB">
      <w:pPr>
        <w:rPr>
          <w:b/>
        </w:rPr>
      </w:pPr>
      <w:r w:rsidRPr="005E00D6">
        <w:rPr>
          <w:b/>
        </w:rPr>
        <w:t>Section 2051.320</w:t>
      </w:r>
      <w:r w:rsidR="005E00D6" w:rsidRPr="005E00D6">
        <w:rPr>
          <w:b/>
        </w:rPr>
        <w:t xml:space="preserve">  </w:t>
      </w:r>
      <w:r w:rsidR="00D67124">
        <w:rPr>
          <w:b/>
        </w:rPr>
        <w:t xml:space="preserve">Discounted </w:t>
      </w:r>
      <w:r w:rsidRPr="005E00D6">
        <w:rPr>
          <w:b/>
        </w:rPr>
        <w:t>Health Care Services Plan Requirements</w:t>
      </w:r>
    </w:p>
    <w:p w:rsidR="008831CB" w:rsidRPr="008831CB" w:rsidRDefault="008831CB" w:rsidP="008831CB"/>
    <w:p w:rsidR="008831CB" w:rsidRPr="008831CB" w:rsidRDefault="008831CB" w:rsidP="005E00D6">
      <w:pPr>
        <w:ind w:left="1440" w:hanging="720"/>
      </w:pPr>
      <w:r w:rsidRPr="008831CB">
        <w:t>a)</w:t>
      </w:r>
      <w:r w:rsidRPr="008831CB">
        <w:tab/>
        <w:t xml:space="preserve">A </w:t>
      </w:r>
      <w:r w:rsidR="00B54BAA">
        <w:t xml:space="preserve">DHCSP </w:t>
      </w:r>
      <w:r w:rsidRPr="008831CB">
        <w:t xml:space="preserve">administrator shall have a written agreement between the administrator and its beneficiaries that specifies the benefits a beneficiary is to receive under the </w:t>
      </w:r>
      <w:r w:rsidR="00B54BAA">
        <w:t xml:space="preserve">DHCSP </w:t>
      </w:r>
      <w:r w:rsidRPr="008831CB">
        <w:t xml:space="preserve">and that complies with this Section. For insurers offering a </w:t>
      </w:r>
      <w:r w:rsidR="00B54BAA">
        <w:t>DHCSP</w:t>
      </w:r>
      <w:r w:rsidRPr="008831CB">
        <w:t xml:space="preserve"> as part of a policy of insurance, the certificate or policy may act as the written agreement.</w:t>
      </w:r>
    </w:p>
    <w:p w:rsidR="008831CB" w:rsidRPr="008831CB" w:rsidRDefault="008831CB" w:rsidP="008831CB"/>
    <w:p w:rsidR="008831CB" w:rsidRPr="008831CB" w:rsidRDefault="008831CB" w:rsidP="005E00D6">
      <w:pPr>
        <w:ind w:left="1440" w:hanging="720"/>
      </w:pPr>
      <w:r w:rsidRPr="008831CB">
        <w:t>b)</w:t>
      </w:r>
      <w:r w:rsidRPr="008831CB">
        <w:tab/>
        <w:t xml:space="preserve">All agreements between </w:t>
      </w:r>
      <w:r w:rsidR="00B54BAA">
        <w:t>DHCSP</w:t>
      </w:r>
      <w:r w:rsidRPr="008831CB">
        <w:t xml:space="preserve"> administrators and beneficiaries shall contain at a minimum:</w:t>
      </w:r>
    </w:p>
    <w:p w:rsidR="008831CB" w:rsidRPr="008831CB" w:rsidRDefault="008831CB" w:rsidP="008831CB"/>
    <w:p w:rsidR="008831CB" w:rsidRPr="008831CB" w:rsidRDefault="008831CB" w:rsidP="005E00D6">
      <w:pPr>
        <w:ind w:left="2160" w:hanging="720"/>
      </w:pPr>
      <w:r w:rsidRPr="008831CB">
        <w:t>1)</w:t>
      </w:r>
      <w:r w:rsidRPr="008831CB">
        <w:tab/>
        <w:t xml:space="preserve">A provision establishing the right </w:t>
      </w:r>
      <w:r w:rsidR="00B6422B">
        <w:t>of</w:t>
      </w:r>
      <w:r w:rsidRPr="008831CB">
        <w:t xml:space="preserve"> the beneficiary to cancel the plan, in writing</w:t>
      </w:r>
      <w:r w:rsidR="00B6422B">
        <w:t>,</w:t>
      </w:r>
      <w:r w:rsidRPr="008831CB">
        <w:t xml:space="preserve"> at any time.  If a beneficiary cancels within 30 days after the date of receipt of the </w:t>
      </w:r>
      <w:r w:rsidR="00D67124">
        <w:t>identification</w:t>
      </w:r>
      <w:r w:rsidRPr="008831CB">
        <w:t xml:space="preserve"> card and other membership materials, the beneficiary will be reimbursed all money paid </w:t>
      </w:r>
      <w:r w:rsidR="00FB51A5">
        <w:t>except any fee authorized by subsection (f)</w:t>
      </w:r>
      <w:r w:rsidRPr="008831CB">
        <w:t>;</w:t>
      </w:r>
    </w:p>
    <w:p w:rsidR="008831CB" w:rsidRPr="008831CB" w:rsidRDefault="008831CB" w:rsidP="008831CB"/>
    <w:p w:rsidR="008831CB" w:rsidRPr="008831CB" w:rsidRDefault="008831CB" w:rsidP="005E00D6">
      <w:pPr>
        <w:ind w:left="2160" w:hanging="720"/>
      </w:pPr>
      <w:r w:rsidRPr="008831CB">
        <w:t>2)</w:t>
      </w:r>
      <w:r w:rsidRPr="008831CB">
        <w:tab/>
        <w:t xml:space="preserve">A provision establishing that beneficiaries will have free access to </w:t>
      </w:r>
      <w:r w:rsidR="00B54BAA">
        <w:t xml:space="preserve">DHCSP </w:t>
      </w:r>
      <w:r w:rsidRPr="008831CB">
        <w:t xml:space="preserve">providers without restrictions </w:t>
      </w:r>
      <w:r w:rsidR="00B6422B">
        <w:t>such as</w:t>
      </w:r>
      <w:r w:rsidRPr="008831CB">
        <w:t xml:space="preserve"> waiting periods, notification periods, etc.</w:t>
      </w:r>
      <w:r w:rsidR="00FB51A5">
        <w:t xml:space="preserve"> (except for</w:t>
      </w:r>
      <w:r w:rsidR="00A71D00">
        <w:t xml:space="preserve"> </w:t>
      </w:r>
      <w:r w:rsidR="00FB51A5">
        <w:t>hospital discounts)</w:t>
      </w:r>
      <w:r w:rsidRPr="008831CB">
        <w:t>;</w:t>
      </w:r>
    </w:p>
    <w:p w:rsidR="008831CB" w:rsidRPr="008831CB" w:rsidRDefault="008831CB" w:rsidP="008831CB"/>
    <w:p w:rsidR="008831CB" w:rsidRPr="008831CB" w:rsidRDefault="008831CB" w:rsidP="005E00D6">
      <w:pPr>
        <w:ind w:left="2160" w:hanging="720"/>
      </w:pPr>
      <w:r w:rsidRPr="008831CB">
        <w:t>3)</w:t>
      </w:r>
      <w:r w:rsidRPr="008831CB">
        <w:tab/>
        <w:t xml:space="preserve">A provision allowing a beneficiary to modify the method of payment upon request, unless a specific method of payment is stipulated within the agreement. </w:t>
      </w:r>
      <w:r w:rsidR="00B54BAA">
        <w:t>DHCSP</w:t>
      </w:r>
      <w:r w:rsidRPr="008831CB">
        <w:t xml:space="preserve"> administrators must discontinue using any automatic account withdrawals</w:t>
      </w:r>
      <w:r w:rsidR="00B6422B">
        <w:t>,</w:t>
      </w:r>
      <w:r w:rsidRPr="008831CB">
        <w:t xml:space="preserve"> including, but not limited to</w:t>
      </w:r>
      <w:r w:rsidR="00B6422B">
        <w:t>,</w:t>
      </w:r>
      <w:r w:rsidRPr="008831CB">
        <w:t xml:space="preserve"> electronic fund transfers and automatic credit card and/or debit card charges, upon receiving a beneficiary's written request to terminate</w:t>
      </w:r>
      <w:r w:rsidR="00B41E5C">
        <w:t xml:space="preserve"> or alter the method of payment;</w:t>
      </w:r>
      <w:r w:rsidRPr="008831CB">
        <w:t xml:space="preserve"> </w:t>
      </w:r>
    </w:p>
    <w:p w:rsidR="008831CB" w:rsidRPr="008831CB" w:rsidRDefault="008831CB" w:rsidP="008831CB"/>
    <w:p w:rsidR="008831CB" w:rsidRPr="008831CB" w:rsidRDefault="008831CB" w:rsidP="005E00D6">
      <w:pPr>
        <w:ind w:left="2160" w:hanging="720"/>
      </w:pPr>
      <w:r w:rsidRPr="008831CB">
        <w:t>4)</w:t>
      </w:r>
      <w:r w:rsidRPr="008831CB">
        <w:tab/>
        <w:t xml:space="preserve">The procedures for filing complaints with the plan and the availability and contact information for the Illinois Department of Insurance. </w:t>
      </w:r>
      <w:r w:rsidR="00D67124">
        <w:t xml:space="preserve">These procedures must contain, at a minimum, a statement that the </w:t>
      </w:r>
      <w:r w:rsidR="00B54BAA">
        <w:t xml:space="preserve">DHCSP </w:t>
      </w:r>
      <w:r w:rsidR="00D67124">
        <w:t>shall provide specific contact information for the Department upon request.</w:t>
      </w:r>
    </w:p>
    <w:p w:rsidR="008831CB" w:rsidRPr="008831CB" w:rsidRDefault="008831CB" w:rsidP="008831CB"/>
    <w:p w:rsidR="008831CB" w:rsidRPr="008831CB" w:rsidRDefault="008831CB" w:rsidP="005E00D6">
      <w:pPr>
        <w:ind w:left="1440" w:hanging="720"/>
      </w:pPr>
      <w:r w:rsidRPr="008831CB">
        <w:t>c)</w:t>
      </w:r>
      <w:r w:rsidRPr="008831CB">
        <w:tab/>
        <w:t xml:space="preserve">If a </w:t>
      </w:r>
      <w:r w:rsidR="00B54BAA">
        <w:t>DHCSP</w:t>
      </w:r>
      <w:r w:rsidRPr="008831CB">
        <w:t xml:space="preserve"> cancels a membership for any reason other than nonpayment of charges by the beneficiary, the </w:t>
      </w:r>
      <w:r w:rsidR="00B54BAA">
        <w:t xml:space="preserve">DHCSP </w:t>
      </w:r>
      <w:r w:rsidRPr="008831CB">
        <w:t>shall make a pro rata reimbursement of all periodic cha</w:t>
      </w:r>
      <w:r w:rsidR="00B6422B">
        <w:t>r</w:t>
      </w:r>
      <w:r w:rsidRPr="008831CB">
        <w:t>ges to the member.</w:t>
      </w:r>
    </w:p>
    <w:p w:rsidR="008831CB" w:rsidRPr="008831CB" w:rsidRDefault="008831CB" w:rsidP="008831CB"/>
    <w:p w:rsidR="008831CB" w:rsidRPr="008831CB" w:rsidRDefault="008831CB" w:rsidP="005E00D6">
      <w:pPr>
        <w:ind w:left="1440" w:hanging="720"/>
      </w:pPr>
      <w:r w:rsidRPr="008831CB">
        <w:t>d)</w:t>
      </w:r>
      <w:r w:rsidRPr="008831CB">
        <w:tab/>
      </w:r>
      <w:r w:rsidR="00B54BAA">
        <w:t>DHCSP</w:t>
      </w:r>
      <w:r w:rsidRPr="008831CB">
        <w:t xml:space="preserve"> administrators must provide the following disclosures in writing to any prospective beneficiary of a </w:t>
      </w:r>
      <w:r w:rsidR="00B54BAA">
        <w:t>DHCSP</w:t>
      </w:r>
      <w:r w:rsidRPr="008831CB">
        <w:t xml:space="preserve"> before purchase</w:t>
      </w:r>
      <w:r w:rsidR="00B6422B">
        <w:t>,</w:t>
      </w:r>
      <w:r w:rsidRPr="008831CB">
        <w:t xml:space="preserve"> as well as in all beneficiary agreements. </w:t>
      </w:r>
      <w:r w:rsidR="00194A9E">
        <w:t xml:space="preserve"> If the initial contact with the prospective beneficiary is by telephone, the disclosure</w:t>
      </w:r>
      <w:r w:rsidR="00B6422B">
        <w:t>s</w:t>
      </w:r>
      <w:r w:rsidR="00194A9E">
        <w:t xml:space="preserve"> shall be made orally and included in the written agreement required by </w:t>
      </w:r>
      <w:r w:rsidR="00B5636C">
        <w:t xml:space="preserve">subsection </w:t>
      </w:r>
      <w:r w:rsidR="00194A9E">
        <w:t xml:space="preserve">(a).  </w:t>
      </w:r>
      <w:r w:rsidRPr="008831CB">
        <w:t xml:space="preserve">The disclosures shall also be provided on the first page of any advertisements, marketing materials or brochures relating to a </w:t>
      </w:r>
      <w:r w:rsidR="00B54BAA">
        <w:lastRenderedPageBreak/>
        <w:t>DHCSP</w:t>
      </w:r>
      <w:r w:rsidRPr="008831CB">
        <w:t xml:space="preserve"> or</w:t>
      </w:r>
      <w:r w:rsidR="00B6422B">
        <w:t>,</w:t>
      </w:r>
      <w:r w:rsidRPr="008831CB">
        <w:t xml:space="preserve"> if that is not possible, on the first page listing plan information. The following disclosures must be prominently displayed:</w:t>
      </w:r>
    </w:p>
    <w:p w:rsidR="008831CB" w:rsidRPr="008831CB" w:rsidRDefault="008831CB" w:rsidP="008831CB"/>
    <w:p w:rsidR="008831CB" w:rsidRPr="008831CB" w:rsidRDefault="008831CB" w:rsidP="005E00D6">
      <w:pPr>
        <w:ind w:left="720" w:firstLine="720"/>
      </w:pPr>
      <w:r w:rsidRPr="008831CB">
        <w:t>1)</w:t>
      </w:r>
      <w:r w:rsidRPr="008831CB">
        <w:tab/>
        <w:t xml:space="preserve">That it is not insurance; </w:t>
      </w:r>
    </w:p>
    <w:p w:rsidR="008831CB" w:rsidRPr="008831CB" w:rsidRDefault="008831CB" w:rsidP="008831CB"/>
    <w:p w:rsidR="008831CB" w:rsidRPr="008831CB" w:rsidRDefault="00D67124" w:rsidP="005E00D6">
      <w:pPr>
        <w:ind w:left="2160" w:hanging="720"/>
      </w:pPr>
      <w:r>
        <w:t>2</w:t>
      </w:r>
      <w:r w:rsidR="008831CB" w:rsidRPr="008831CB">
        <w:t>)</w:t>
      </w:r>
      <w:r w:rsidR="008831CB" w:rsidRPr="008831CB">
        <w:tab/>
        <w:t>That the plan provides discounts at certain providers for health care services and that the range of discounts will vary depending on the type of provider and service received;</w:t>
      </w:r>
    </w:p>
    <w:p w:rsidR="008831CB" w:rsidRPr="008831CB" w:rsidRDefault="008831CB" w:rsidP="008831CB"/>
    <w:p w:rsidR="008831CB" w:rsidRPr="008831CB" w:rsidRDefault="00D67124" w:rsidP="005E00D6">
      <w:pPr>
        <w:ind w:left="2160" w:hanging="720"/>
      </w:pPr>
      <w:r>
        <w:t>3</w:t>
      </w:r>
      <w:r w:rsidR="008831CB" w:rsidRPr="008831CB">
        <w:t>)</w:t>
      </w:r>
      <w:r w:rsidR="008831CB" w:rsidRPr="008831CB">
        <w:tab/>
        <w:t>That the plan does not make payments directly to the providers of discounted health care services;</w:t>
      </w:r>
    </w:p>
    <w:p w:rsidR="008831CB" w:rsidRPr="008831CB" w:rsidRDefault="008831CB" w:rsidP="008831CB"/>
    <w:p w:rsidR="008831CB" w:rsidRPr="008831CB" w:rsidRDefault="00D67124" w:rsidP="005E00D6">
      <w:pPr>
        <w:ind w:left="2160" w:hanging="720"/>
      </w:pPr>
      <w:r>
        <w:t>4</w:t>
      </w:r>
      <w:r w:rsidR="008831CB" w:rsidRPr="008831CB">
        <w:t>)</w:t>
      </w:r>
      <w:r w:rsidR="008831CB" w:rsidRPr="008831CB">
        <w:tab/>
        <w:t>That the plan beneficiary is obligated to pay for all discounted health care services, but will receive a discount from those providers that have contracted with the</w:t>
      </w:r>
      <w:r w:rsidR="00B54BAA" w:rsidRPr="00B54BAA">
        <w:t xml:space="preserve"> </w:t>
      </w:r>
      <w:r w:rsidR="00B54BAA">
        <w:t xml:space="preserve">DHCSP </w:t>
      </w:r>
      <w:r w:rsidR="008831CB" w:rsidRPr="008831CB">
        <w:t xml:space="preserve">administrator; </w:t>
      </w:r>
    </w:p>
    <w:p w:rsidR="008831CB" w:rsidRPr="008831CB" w:rsidRDefault="008831CB" w:rsidP="008831CB"/>
    <w:p w:rsidR="008831CB" w:rsidRPr="008831CB" w:rsidRDefault="00D67124" w:rsidP="005E00D6">
      <w:pPr>
        <w:ind w:left="2160" w:hanging="720"/>
      </w:pPr>
      <w:r>
        <w:t>5</w:t>
      </w:r>
      <w:r w:rsidR="008831CB" w:rsidRPr="008831CB">
        <w:t>)</w:t>
      </w:r>
      <w:r w:rsidR="008831CB" w:rsidRPr="008831CB">
        <w:tab/>
        <w:t xml:space="preserve">The </w:t>
      </w:r>
      <w:r w:rsidR="00B54BAA">
        <w:t>DHCSP</w:t>
      </w:r>
      <w:r>
        <w:t xml:space="preserve"> </w:t>
      </w:r>
      <w:r w:rsidR="008831CB" w:rsidRPr="008831CB">
        <w:t xml:space="preserve">administrator's toll-free telephone number and Internet website where beneficiaries and prospective beneficiaries may obtain additional information about the </w:t>
      </w:r>
      <w:r w:rsidR="00B54BAA">
        <w:t>DHCSP</w:t>
      </w:r>
      <w:r w:rsidR="008831CB" w:rsidRPr="008831CB">
        <w:t xml:space="preserve"> and lists of providers participating in the </w:t>
      </w:r>
      <w:r w:rsidR="00B54BAA">
        <w:t>DHCSP</w:t>
      </w:r>
      <w:r w:rsidR="008831CB" w:rsidRPr="008831CB">
        <w:t xml:space="preserve">. </w:t>
      </w:r>
    </w:p>
    <w:p w:rsidR="008831CB" w:rsidRPr="008831CB" w:rsidRDefault="008831CB" w:rsidP="008831CB"/>
    <w:p w:rsidR="008831CB" w:rsidRPr="008831CB" w:rsidRDefault="008831CB" w:rsidP="005E00D6">
      <w:pPr>
        <w:ind w:left="1440" w:hanging="720"/>
      </w:pPr>
      <w:r w:rsidRPr="008831CB">
        <w:t>e)</w:t>
      </w:r>
      <w:r w:rsidRPr="008831CB">
        <w:tab/>
        <w:t xml:space="preserve">Whenever a </w:t>
      </w:r>
      <w:r w:rsidR="00B54BAA">
        <w:t xml:space="preserve">DHCSP </w:t>
      </w:r>
      <w:r w:rsidRPr="008831CB">
        <w:t xml:space="preserve">is sold in conjunction with any other product </w:t>
      </w:r>
      <w:r w:rsidR="00FB51A5">
        <w:t xml:space="preserve">that can be purchased separately, </w:t>
      </w:r>
      <w:r w:rsidRPr="008831CB">
        <w:t xml:space="preserve">including a policy of insurance, the administrator </w:t>
      </w:r>
      <w:r w:rsidR="00D67124">
        <w:t xml:space="preserve">or </w:t>
      </w:r>
      <w:r w:rsidR="00B54BAA">
        <w:t>DHCSP</w:t>
      </w:r>
      <w:r w:rsidR="00D67124">
        <w:t xml:space="preserve"> administrator </w:t>
      </w:r>
      <w:r w:rsidRPr="008831CB">
        <w:t xml:space="preserve">must provide in writing to the beneficiary the charges for </w:t>
      </w:r>
      <w:r w:rsidR="00194A9E">
        <w:t>the</w:t>
      </w:r>
      <w:r w:rsidRPr="008831CB">
        <w:t xml:space="preserve"> </w:t>
      </w:r>
      <w:r w:rsidR="00B54BAA">
        <w:t>DHCSP</w:t>
      </w:r>
      <w:r w:rsidRPr="008831CB">
        <w:t xml:space="preserve"> product.</w:t>
      </w:r>
    </w:p>
    <w:p w:rsidR="008831CB" w:rsidRPr="008831CB" w:rsidRDefault="008831CB" w:rsidP="008831CB"/>
    <w:p w:rsidR="008831CB" w:rsidRDefault="008831CB" w:rsidP="005E00D6">
      <w:pPr>
        <w:ind w:left="1440" w:hanging="720"/>
        <w:rPr>
          <w:rStyle w:val="Hyperlink"/>
          <w:bCs/>
          <w:color w:val="000000"/>
        </w:rPr>
      </w:pPr>
      <w:r w:rsidRPr="008831CB">
        <w:t>f)</w:t>
      </w:r>
      <w:r w:rsidRPr="008831CB">
        <w:tab/>
      </w:r>
      <w:r w:rsidRPr="008831CB">
        <w:rPr>
          <w:rStyle w:val="Hyperlink"/>
          <w:bCs/>
          <w:color w:val="000000"/>
        </w:rPr>
        <w:t xml:space="preserve">Any initial one-time processing, administrative or other such non-regular or periodic charge may not exceed </w:t>
      </w:r>
      <w:r w:rsidR="00194A9E">
        <w:rPr>
          <w:rStyle w:val="Hyperlink"/>
          <w:bCs/>
          <w:color w:val="000000"/>
        </w:rPr>
        <w:t>$30</w:t>
      </w:r>
      <w:r w:rsidRPr="008831CB">
        <w:rPr>
          <w:rStyle w:val="Hyperlink"/>
          <w:bCs/>
          <w:color w:val="000000"/>
        </w:rPr>
        <w:t>.</w:t>
      </w:r>
    </w:p>
    <w:p w:rsidR="00D67124" w:rsidRDefault="00D67124" w:rsidP="005E00D6">
      <w:pPr>
        <w:ind w:left="1440" w:hanging="720"/>
      </w:pPr>
    </w:p>
    <w:p w:rsidR="00D67124" w:rsidRPr="00D67124" w:rsidRDefault="00D67124" w:rsidP="00D67124">
      <w:pPr>
        <w:ind w:left="1440" w:hanging="720"/>
      </w:pPr>
      <w:r w:rsidRPr="00D67124">
        <w:t>g)</w:t>
      </w:r>
      <w:r w:rsidRPr="00D67124">
        <w:tab/>
        <w:t xml:space="preserve">A </w:t>
      </w:r>
      <w:r w:rsidR="00B54BAA">
        <w:t xml:space="preserve">DHCSP </w:t>
      </w:r>
      <w:r w:rsidRPr="00D67124">
        <w:t>administrator shall annually file with the Director a listing of all private label marketers with whom it has a direct or indirect contractual relationship respecting the marketing or use of the administrator</w:t>
      </w:r>
      <w:r>
        <w:t>'</w:t>
      </w:r>
      <w:r w:rsidRPr="00D67124">
        <w:t xml:space="preserve">s </w:t>
      </w:r>
      <w:r w:rsidR="00B54BAA">
        <w:t>DHCSP</w:t>
      </w:r>
      <w:r w:rsidRPr="00D67124">
        <w:t xml:space="preserve"> under a name other than that of the administrator.  A </w:t>
      </w:r>
      <w:r w:rsidR="00B54BAA">
        <w:t>DHCSP</w:t>
      </w:r>
      <w:r w:rsidRPr="00D67124">
        <w:t xml:space="preserve"> administrator shall inform the Department of any additional private label marketers with whom it contracts and of any cancellation or non-renewal of a contract within 30 days after the execution, cancellation or non-renewal of those </w:t>
      </w:r>
      <w:r w:rsidR="00E114A1">
        <w:t xml:space="preserve">contracts. </w:t>
      </w:r>
      <w:r w:rsidRPr="00D67124">
        <w:t>A listing of private label marketers must contain:</w:t>
      </w:r>
    </w:p>
    <w:p w:rsidR="00D67124" w:rsidRDefault="00D67124" w:rsidP="00D67124"/>
    <w:p w:rsidR="00D67124" w:rsidRPr="00D67124" w:rsidRDefault="00D67124" w:rsidP="00D67124">
      <w:pPr>
        <w:ind w:left="720" w:firstLine="720"/>
      </w:pPr>
      <w:r>
        <w:t>1)</w:t>
      </w:r>
      <w:r>
        <w:tab/>
      </w:r>
      <w:r w:rsidRPr="00D67124">
        <w:t>The name, address and FEIN of the private label marketer;</w:t>
      </w:r>
    </w:p>
    <w:p w:rsidR="00D67124" w:rsidRDefault="00D67124" w:rsidP="00D67124"/>
    <w:p w:rsidR="00D67124" w:rsidRPr="00D67124" w:rsidRDefault="00D67124" w:rsidP="00D67124">
      <w:pPr>
        <w:ind w:left="720" w:firstLine="720"/>
      </w:pPr>
      <w:r>
        <w:t>2)</w:t>
      </w:r>
      <w:r>
        <w:tab/>
      </w:r>
      <w:r w:rsidRPr="00D67124">
        <w:t xml:space="preserve">Any DBA used by the private label marketer; and </w:t>
      </w:r>
    </w:p>
    <w:p w:rsidR="00D67124" w:rsidRDefault="00D67124" w:rsidP="00D67124"/>
    <w:p w:rsidR="00D67124" w:rsidRPr="00D67124" w:rsidRDefault="00D67124" w:rsidP="00D67124">
      <w:pPr>
        <w:ind w:left="720" w:firstLine="720"/>
      </w:pPr>
      <w:r>
        <w:t>3)</w:t>
      </w:r>
      <w:r>
        <w:tab/>
      </w:r>
      <w:r w:rsidRPr="00D67124">
        <w:t>All product names used by the private label marketer.</w:t>
      </w:r>
    </w:p>
    <w:p w:rsidR="00D67124" w:rsidRPr="00D67124" w:rsidRDefault="00D67124" w:rsidP="00D67124"/>
    <w:p w:rsidR="00D67124" w:rsidRPr="00D67124" w:rsidRDefault="00D67124" w:rsidP="00D67124">
      <w:pPr>
        <w:ind w:left="1440" w:hanging="720"/>
      </w:pPr>
      <w:r w:rsidRPr="00D67124">
        <w:lastRenderedPageBreak/>
        <w:t>h)</w:t>
      </w:r>
      <w:r w:rsidRPr="00D67124">
        <w:tab/>
        <w:t xml:space="preserve">A </w:t>
      </w:r>
      <w:r w:rsidR="00B54BAA">
        <w:t>DHCSP</w:t>
      </w:r>
      <w:r w:rsidRPr="00D67124">
        <w:t xml:space="preserve"> administrator shall ensure that any private label marketer whom it identifies under subsection (g) or with whom it has an obligation to identify under subsection (g):</w:t>
      </w:r>
    </w:p>
    <w:p w:rsidR="00D67124" w:rsidRDefault="00D67124" w:rsidP="00D67124"/>
    <w:p w:rsidR="00D67124" w:rsidRPr="00D67124" w:rsidRDefault="00D67124" w:rsidP="00D67124">
      <w:pPr>
        <w:ind w:left="2160" w:hanging="720"/>
      </w:pPr>
      <w:r>
        <w:t>1)</w:t>
      </w:r>
      <w:r>
        <w:tab/>
      </w:r>
      <w:r w:rsidRPr="00D67124">
        <w:t xml:space="preserve">Prominently discloses within all description of benefits and member materials the name of the administrator and </w:t>
      </w:r>
      <w:r w:rsidR="00B54BAA">
        <w:t>DHCSP</w:t>
      </w:r>
      <w:r w:rsidRPr="00D67124">
        <w:t xml:space="preserve"> administrator whose </w:t>
      </w:r>
      <w:r w:rsidR="00B54BAA">
        <w:t>DHCSP</w:t>
      </w:r>
      <w:r w:rsidR="004B1EA5">
        <w:t xml:space="preserve"> is </w:t>
      </w:r>
      <w:r w:rsidRPr="00D67124">
        <w:t xml:space="preserve">being provided; </w:t>
      </w:r>
    </w:p>
    <w:p w:rsidR="00D67124" w:rsidRDefault="00D67124" w:rsidP="00D67124"/>
    <w:p w:rsidR="00D67124" w:rsidRPr="00D67124" w:rsidRDefault="00D67124" w:rsidP="00D67124">
      <w:pPr>
        <w:ind w:left="2160" w:hanging="720"/>
      </w:pPr>
      <w:r>
        <w:t>2)</w:t>
      </w:r>
      <w:r>
        <w:tab/>
      </w:r>
      <w:r w:rsidRPr="00D67124">
        <w:t xml:space="preserve">Prominently discloses within all marketing materials the name of any </w:t>
      </w:r>
      <w:r w:rsidR="00B54BAA">
        <w:t>DHCSP</w:t>
      </w:r>
      <w:r w:rsidRPr="00D67124">
        <w:t xml:space="preserve"> administrator whose </w:t>
      </w:r>
      <w:r w:rsidR="00B54BAA">
        <w:t>DHCSP</w:t>
      </w:r>
      <w:r w:rsidRPr="00D67124">
        <w:t xml:space="preserve"> is being provided;</w:t>
      </w:r>
    </w:p>
    <w:p w:rsidR="00D67124" w:rsidRDefault="00D67124" w:rsidP="00D67124"/>
    <w:p w:rsidR="00D67124" w:rsidRPr="00D67124" w:rsidRDefault="00D67124" w:rsidP="00D67124">
      <w:pPr>
        <w:ind w:left="2160" w:hanging="720"/>
      </w:pPr>
      <w:r>
        <w:t>3)</w:t>
      </w:r>
      <w:r>
        <w:tab/>
      </w:r>
      <w:r w:rsidRPr="00D67124">
        <w:t>Prominently discloses the private label marketer</w:t>
      </w:r>
      <w:r w:rsidR="00E114A1">
        <w:t>'</w:t>
      </w:r>
      <w:r w:rsidRPr="00D67124">
        <w:t xml:space="preserve">s product name and the </w:t>
      </w:r>
      <w:r w:rsidR="004B1EA5">
        <w:t xml:space="preserve">name or </w:t>
      </w:r>
      <w:r w:rsidRPr="00D67124">
        <w:t>name and logo of available networks on the member</w:t>
      </w:r>
      <w:r w:rsidR="00E114A1">
        <w:t>'</w:t>
      </w:r>
      <w:r w:rsidRPr="00D67124">
        <w:t xml:space="preserve">s identification card; and  </w:t>
      </w:r>
    </w:p>
    <w:p w:rsidR="00D67124" w:rsidRDefault="00D67124" w:rsidP="00D67124"/>
    <w:p w:rsidR="00D67124" w:rsidRPr="00D67124" w:rsidRDefault="00D67124" w:rsidP="00D67124">
      <w:pPr>
        <w:ind w:left="2160" w:hanging="720"/>
      </w:pPr>
      <w:r>
        <w:t>4)</w:t>
      </w:r>
      <w:r>
        <w:tab/>
      </w:r>
      <w:r w:rsidRPr="00D67124">
        <w:t xml:space="preserve">Complies with the applicable </w:t>
      </w:r>
      <w:r w:rsidR="00B54BAA">
        <w:t xml:space="preserve">DHCSP </w:t>
      </w:r>
      <w:r w:rsidRPr="00D67124">
        <w:t>administrator provisions of this Part.</w:t>
      </w:r>
    </w:p>
    <w:p w:rsidR="00D67124" w:rsidRPr="00D67124" w:rsidRDefault="00D67124" w:rsidP="00D67124"/>
    <w:p w:rsidR="00D67124" w:rsidRPr="00D67124" w:rsidRDefault="00D67124" w:rsidP="00D67124">
      <w:pPr>
        <w:ind w:left="1440" w:hanging="720"/>
      </w:pPr>
      <w:r w:rsidRPr="00D67124">
        <w:t>i)</w:t>
      </w:r>
      <w:r w:rsidRPr="00D67124">
        <w:tab/>
        <w:t xml:space="preserve">A private label marketer that is not identified as such pursuant to subsection (g) must register as a </w:t>
      </w:r>
      <w:r w:rsidR="00B54BAA">
        <w:t xml:space="preserve">DHCSP </w:t>
      </w:r>
      <w:r w:rsidRPr="00D67124">
        <w:t>administrator under this Part.</w:t>
      </w:r>
    </w:p>
    <w:p w:rsidR="00D67124" w:rsidRPr="00D67124" w:rsidRDefault="00D67124" w:rsidP="00D67124"/>
    <w:p w:rsidR="00D67124" w:rsidRDefault="00D67124" w:rsidP="00D67124">
      <w:pPr>
        <w:ind w:left="1440" w:hanging="720"/>
      </w:pPr>
      <w:r w:rsidRPr="00D67124">
        <w:t>j)</w:t>
      </w:r>
      <w:r w:rsidRPr="00D67124">
        <w:tab/>
        <w:t xml:space="preserve">A </w:t>
      </w:r>
      <w:r w:rsidR="00B54BAA">
        <w:t>DHCSP</w:t>
      </w:r>
      <w:r w:rsidRPr="00D67124">
        <w:t xml:space="preserve"> shall identify specific providers in a beneficiary</w:t>
      </w:r>
      <w:r w:rsidR="00E114A1">
        <w:t>'</w:t>
      </w:r>
      <w:r w:rsidRPr="00D67124">
        <w:t xml:space="preserve">s area, confirm specific provider participation or provide a listing of participating providers by mail.  Participating provider lists requested by phone must be sent within 3 working days.  Any provider listing must include all participating providers with whom the administrator has contracted either directly or indirectly through another </w:t>
      </w:r>
      <w:r w:rsidR="00B54BAA">
        <w:t>DHCSP</w:t>
      </w:r>
      <w:r w:rsidRPr="00D67124">
        <w:t xml:space="preserve"> administrator.</w:t>
      </w:r>
    </w:p>
    <w:p w:rsidR="008A6183" w:rsidRDefault="008A6183" w:rsidP="00D67124">
      <w:pPr>
        <w:ind w:left="1440" w:hanging="720"/>
      </w:pPr>
    </w:p>
    <w:p w:rsidR="008A6183" w:rsidRPr="00D55B37" w:rsidRDefault="008A618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208B1">
        <w:t>7</w:t>
      </w:r>
      <w:r>
        <w:t xml:space="preserve"> I</w:t>
      </w:r>
      <w:r w:rsidRPr="00D55B37">
        <w:t xml:space="preserve">ll. Reg. </w:t>
      </w:r>
      <w:r w:rsidR="004E6721">
        <w:t>2895</w:t>
      </w:r>
      <w:r w:rsidRPr="00D55B37">
        <w:t xml:space="preserve">, effective </w:t>
      </w:r>
      <w:bookmarkStart w:id="0" w:name="_GoBack"/>
      <w:r w:rsidR="004E6721">
        <w:t>March 4, 2013</w:t>
      </w:r>
      <w:bookmarkEnd w:id="0"/>
      <w:r w:rsidRPr="00D55B37">
        <w:t>)</w:t>
      </w:r>
    </w:p>
    <w:sectPr w:rsidR="008A618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12" w:rsidRDefault="00324312">
      <w:r>
        <w:separator/>
      </w:r>
    </w:p>
  </w:endnote>
  <w:endnote w:type="continuationSeparator" w:id="0">
    <w:p w:rsidR="00324312" w:rsidRDefault="0032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12" w:rsidRDefault="00324312">
      <w:r>
        <w:separator/>
      </w:r>
    </w:p>
  </w:footnote>
  <w:footnote w:type="continuationSeparator" w:id="0">
    <w:p w:rsidR="00324312" w:rsidRDefault="0032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477B"/>
    <w:multiLevelType w:val="hybridMultilevel"/>
    <w:tmpl w:val="E55EFDD2"/>
    <w:lvl w:ilvl="0" w:tplc="10782C98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311604"/>
    <w:multiLevelType w:val="hybridMultilevel"/>
    <w:tmpl w:val="2CECDD72"/>
    <w:lvl w:ilvl="0" w:tplc="F7B2F1B4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1C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12F"/>
    <w:rsid w:val="001830D0"/>
    <w:rsid w:val="001915E7"/>
    <w:rsid w:val="00193ABB"/>
    <w:rsid w:val="00194A9E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0CB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4312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EA5"/>
    <w:rsid w:val="004B41BC"/>
    <w:rsid w:val="004B6FF4"/>
    <w:rsid w:val="004D6EED"/>
    <w:rsid w:val="004D73D3"/>
    <w:rsid w:val="004E49DF"/>
    <w:rsid w:val="004E513F"/>
    <w:rsid w:val="004E6721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19F"/>
    <w:rsid w:val="005948A7"/>
    <w:rsid w:val="005A2494"/>
    <w:rsid w:val="005A399B"/>
    <w:rsid w:val="005A73F7"/>
    <w:rsid w:val="005C7438"/>
    <w:rsid w:val="005D35F3"/>
    <w:rsid w:val="005E00D6"/>
    <w:rsid w:val="005E03A7"/>
    <w:rsid w:val="005E3D55"/>
    <w:rsid w:val="005F2891"/>
    <w:rsid w:val="00604BCE"/>
    <w:rsid w:val="006132CE"/>
    <w:rsid w:val="006208B1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13"/>
    <w:rsid w:val="00720025"/>
    <w:rsid w:val="007268A0"/>
    <w:rsid w:val="00727763"/>
    <w:rsid w:val="007278C5"/>
    <w:rsid w:val="00731E30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5BC"/>
    <w:rsid w:val="00792FF6"/>
    <w:rsid w:val="00794C7C"/>
    <w:rsid w:val="00796D0E"/>
    <w:rsid w:val="007A1867"/>
    <w:rsid w:val="007A2C3B"/>
    <w:rsid w:val="007A5133"/>
    <w:rsid w:val="007A7D79"/>
    <w:rsid w:val="007C1F47"/>
    <w:rsid w:val="007C4EE5"/>
    <w:rsid w:val="007D0B2D"/>
    <w:rsid w:val="007E5206"/>
    <w:rsid w:val="007F13D0"/>
    <w:rsid w:val="007F1A7F"/>
    <w:rsid w:val="007F28A2"/>
    <w:rsid w:val="007F3365"/>
    <w:rsid w:val="00804082"/>
    <w:rsid w:val="00804721"/>
    <w:rsid w:val="00804A88"/>
    <w:rsid w:val="00805D72"/>
    <w:rsid w:val="00806780"/>
    <w:rsid w:val="00807609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1CB"/>
    <w:rsid w:val="0088338B"/>
    <w:rsid w:val="00883D59"/>
    <w:rsid w:val="0088496F"/>
    <w:rsid w:val="00884C49"/>
    <w:rsid w:val="008858C6"/>
    <w:rsid w:val="00886FB6"/>
    <w:rsid w:val="008923A8"/>
    <w:rsid w:val="00897EA5"/>
    <w:rsid w:val="008A6183"/>
    <w:rsid w:val="008B37AB"/>
    <w:rsid w:val="008B5152"/>
    <w:rsid w:val="008B56EA"/>
    <w:rsid w:val="008B77D8"/>
    <w:rsid w:val="008C1560"/>
    <w:rsid w:val="008C2C74"/>
    <w:rsid w:val="008C4FAF"/>
    <w:rsid w:val="008C5359"/>
    <w:rsid w:val="008D5508"/>
    <w:rsid w:val="008D7182"/>
    <w:rsid w:val="008E374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79C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D00"/>
    <w:rsid w:val="00A72534"/>
    <w:rsid w:val="00A75A0E"/>
    <w:rsid w:val="00A809C5"/>
    <w:rsid w:val="00A86FF6"/>
    <w:rsid w:val="00A87EC5"/>
    <w:rsid w:val="00A91761"/>
    <w:rsid w:val="00A94967"/>
    <w:rsid w:val="00A97CAE"/>
    <w:rsid w:val="00AA1ED7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1E5C"/>
    <w:rsid w:val="00B420C1"/>
    <w:rsid w:val="00B4287F"/>
    <w:rsid w:val="00B44A11"/>
    <w:rsid w:val="00B516F7"/>
    <w:rsid w:val="00B530BA"/>
    <w:rsid w:val="00B54BAA"/>
    <w:rsid w:val="00B557AA"/>
    <w:rsid w:val="00B5636C"/>
    <w:rsid w:val="00B620B6"/>
    <w:rsid w:val="00B6422B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C4C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67124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8C5"/>
    <w:rsid w:val="00DB2CC7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E0634B"/>
    <w:rsid w:val="00E114A1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B71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9C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1A5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E04C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883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88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3</cp:revision>
  <dcterms:created xsi:type="dcterms:W3CDTF">2013-03-07T19:19:00Z</dcterms:created>
  <dcterms:modified xsi:type="dcterms:W3CDTF">2013-03-08T22:17:00Z</dcterms:modified>
</cp:coreProperties>
</file>