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2C" w:rsidRDefault="0033032C" w:rsidP="00D01C7D">
      <w:pPr>
        <w:jc w:val="center"/>
      </w:pPr>
    </w:p>
    <w:p w:rsidR="005E452F" w:rsidRPr="005E452F" w:rsidRDefault="005E452F" w:rsidP="00D01C7D">
      <w:pPr>
        <w:jc w:val="center"/>
      </w:pPr>
      <w:r w:rsidRPr="005E452F">
        <w:t>PART 2908</w:t>
      </w:r>
    </w:p>
    <w:p w:rsidR="007C5EF8" w:rsidRDefault="005E452F" w:rsidP="00D01C7D">
      <w:pPr>
        <w:jc w:val="center"/>
      </w:pPr>
      <w:r w:rsidRPr="005E452F">
        <w:t xml:space="preserve">WORKERS' COMPENSATION ELECTRONIC </w:t>
      </w:r>
      <w:bookmarkStart w:id="0" w:name="_GoBack"/>
      <w:bookmarkEnd w:id="0"/>
      <w:r w:rsidR="00153BFE">
        <w:t>AND</w:t>
      </w:r>
    </w:p>
    <w:p w:rsidR="005E452F" w:rsidRPr="005E452F" w:rsidRDefault="00153BFE" w:rsidP="00D01C7D">
      <w:pPr>
        <w:jc w:val="center"/>
      </w:pPr>
      <w:r>
        <w:t>STANDARDIZED PAPER BILLING</w:t>
      </w:r>
    </w:p>
    <w:sectPr w:rsidR="005E452F" w:rsidRPr="005E45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52F" w:rsidRDefault="005E452F">
      <w:r>
        <w:separator/>
      </w:r>
    </w:p>
  </w:endnote>
  <w:endnote w:type="continuationSeparator" w:id="0">
    <w:p w:rsidR="005E452F" w:rsidRDefault="005E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52F" w:rsidRDefault="005E452F">
      <w:r>
        <w:separator/>
      </w:r>
    </w:p>
  </w:footnote>
  <w:footnote w:type="continuationSeparator" w:id="0">
    <w:p w:rsidR="005E452F" w:rsidRDefault="005E4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5B90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BFE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2C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E43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52F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251"/>
    <w:rsid w:val="007C4EE5"/>
    <w:rsid w:val="007C5EF8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C7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1EE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638DE-F07B-4E86-8B57-4C572856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heading">
    <w:name w:val="heading"/>
    <w:basedOn w:val="Normal"/>
    <w:rsid w:val="005E452F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66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9</cp:revision>
  <dcterms:created xsi:type="dcterms:W3CDTF">2014-07-29T15:22:00Z</dcterms:created>
  <dcterms:modified xsi:type="dcterms:W3CDTF">2015-07-08T20:24:00Z</dcterms:modified>
</cp:coreProperties>
</file>