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59" w:rsidRPr="00FE2B59" w:rsidRDefault="00FE2B59" w:rsidP="00FE2B59">
      <w:pPr>
        <w:autoSpaceDE w:val="0"/>
        <w:autoSpaceDN w:val="0"/>
        <w:adjustRightInd w:val="0"/>
      </w:pPr>
      <w:r w:rsidRPr="00FE2B59">
        <w:t>Section</w:t>
      </w:r>
    </w:p>
    <w:p w:rsidR="00FE2B59" w:rsidRPr="00FE2B59" w:rsidRDefault="00FE2B59" w:rsidP="00FE2B59">
      <w:pPr>
        <w:autoSpaceDE w:val="0"/>
        <w:autoSpaceDN w:val="0"/>
        <w:adjustRightInd w:val="0"/>
      </w:pPr>
      <w:r w:rsidRPr="00FE2B59">
        <w:t>2909</w:t>
      </w:r>
      <w:r w:rsidR="00EA58D4">
        <w:rPr>
          <w:bCs/>
        </w:rPr>
        <w:t>.10</w:t>
      </w:r>
      <w:r w:rsidRPr="00FE2B59">
        <w:rPr>
          <w:bCs/>
        </w:rPr>
        <w:tab/>
        <w:t>Applicability</w:t>
      </w:r>
    </w:p>
    <w:p w:rsidR="00FE2B59" w:rsidRPr="00FE2B59" w:rsidRDefault="00FE2B59" w:rsidP="00FE2B59">
      <w:pPr>
        <w:autoSpaceDE w:val="0"/>
        <w:autoSpaceDN w:val="0"/>
        <w:adjustRightInd w:val="0"/>
        <w:rPr>
          <w:bCs/>
        </w:rPr>
      </w:pPr>
      <w:r w:rsidRPr="00FE2B59">
        <w:t>2909</w:t>
      </w:r>
      <w:r w:rsidR="00EA58D4">
        <w:rPr>
          <w:bCs/>
        </w:rPr>
        <w:t>.20</w:t>
      </w:r>
      <w:r w:rsidRPr="00FE2B59">
        <w:rPr>
          <w:bCs/>
        </w:rPr>
        <w:tab/>
        <w:t>Purpose and Scope</w:t>
      </w:r>
    </w:p>
    <w:p w:rsidR="00FE2B59" w:rsidRPr="00FE2B59" w:rsidRDefault="00FE2B59" w:rsidP="00FE2B59">
      <w:pPr>
        <w:tabs>
          <w:tab w:val="left" w:pos="720"/>
          <w:tab w:val="left" w:pos="1440"/>
          <w:tab w:val="left" w:pos="2160"/>
          <w:tab w:val="left" w:pos="6348"/>
        </w:tabs>
        <w:autoSpaceDE w:val="0"/>
        <w:autoSpaceDN w:val="0"/>
        <w:adjustRightInd w:val="0"/>
        <w:rPr>
          <w:bCs/>
        </w:rPr>
      </w:pPr>
      <w:r w:rsidRPr="00FE2B59">
        <w:t>2909</w:t>
      </w:r>
      <w:r w:rsidR="00EA58D4">
        <w:rPr>
          <w:bCs/>
        </w:rPr>
        <w:t>.30</w:t>
      </w:r>
      <w:r w:rsidR="00EA58D4">
        <w:rPr>
          <w:bCs/>
        </w:rPr>
        <w:tab/>
        <w:t>Definitions</w:t>
      </w:r>
    </w:p>
    <w:p w:rsidR="00FE2B59" w:rsidRPr="00FE2B59" w:rsidRDefault="00FE2B59" w:rsidP="00FE2B59">
      <w:pPr>
        <w:autoSpaceDE w:val="0"/>
        <w:autoSpaceDN w:val="0"/>
        <w:adjustRightInd w:val="0"/>
        <w:rPr>
          <w:bCs/>
        </w:rPr>
      </w:pPr>
      <w:r w:rsidRPr="00FE2B59">
        <w:t>2909</w:t>
      </w:r>
      <w:r w:rsidR="00EA58D4">
        <w:rPr>
          <w:bCs/>
        </w:rPr>
        <w:t>.40</w:t>
      </w:r>
      <w:r w:rsidRPr="00FE2B59">
        <w:rPr>
          <w:bCs/>
        </w:rPr>
        <w:tab/>
        <w:t>Collateral Requirements</w:t>
      </w:r>
    </w:p>
    <w:p w:rsidR="00FE2B59" w:rsidRPr="00FE2B59" w:rsidRDefault="00FE2B59" w:rsidP="00FE2B59">
      <w:pPr>
        <w:autoSpaceDE w:val="0"/>
        <w:autoSpaceDN w:val="0"/>
        <w:adjustRightInd w:val="0"/>
        <w:rPr>
          <w:bCs/>
        </w:rPr>
      </w:pPr>
      <w:r w:rsidRPr="00FE2B59">
        <w:t>2909</w:t>
      </w:r>
      <w:r w:rsidR="00EA58D4">
        <w:rPr>
          <w:bCs/>
        </w:rPr>
        <w:t>.50</w:t>
      </w:r>
      <w:r w:rsidRPr="00FE2B59">
        <w:rPr>
          <w:bCs/>
        </w:rPr>
        <w:tab/>
        <w:t>Large Deductible Amount</w:t>
      </w:r>
    </w:p>
    <w:p w:rsidR="00FE2B59" w:rsidRPr="00FE2B59" w:rsidRDefault="00FE2B59" w:rsidP="00FE2B59">
      <w:pPr>
        <w:autoSpaceDE w:val="0"/>
        <w:autoSpaceDN w:val="0"/>
        <w:adjustRightInd w:val="0"/>
      </w:pPr>
      <w:r w:rsidRPr="00FE2B59">
        <w:t>2909</w:t>
      </w:r>
      <w:r w:rsidR="00EA58D4">
        <w:rPr>
          <w:bCs/>
        </w:rPr>
        <w:t>.60</w:t>
      </w:r>
      <w:r w:rsidRPr="00FE2B59">
        <w:rPr>
          <w:bCs/>
        </w:rPr>
        <w:tab/>
        <w:t>Annual Reporting</w:t>
      </w:r>
    </w:p>
    <w:p w:rsidR="00FE2B59" w:rsidRDefault="00FE2B59" w:rsidP="00FE2B59">
      <w:pPr>
        <w:autoSpaceDE w:val="0"/>
        <w:autoSpaceDN w:val="0"/>
        <w:adjustRightInd w:val="0"/>
        <w:rPr>
          <w:bCs/>
        </w:rPr>
      </w:pPr>
      <w:r w:rsidRPr="00FE2B59">
        <w:t>2909</w:t>
      </w:r>
      <w:r w:rsidR="00EA58D4">
        <w:rPr>
          <w:bCs/>
        </w:rPr>
        <w:t>.70</w:t>
      </w:r>
      <w:r w:rsidRPr="00FE2B59">
        <w:rPr>
          <w:bCs/>
        </w:rPr>
        <w:tab/>
        <w:t>Fines and Penalties</w:t>
      </w:r>
    </w:p>
    <w:p w:rsidR="00550460" w:rsidRPr="00FE2B59" w:rsidRDefault="00550460" w:rsidP="00FE2B59">
      <w:pPr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FE2B59" w:rsidRPr="00FE2B59" w:rsidRDefault="00EA58D4" w:rsidP="00FE2B59">
      <w:pPr>
        <w:autoSpaceDE w:val="0"/>
        <w:autoSpaceDN w:val="0"/>
        <w:adjustRightInd w:val="0"/>
      </w:pPr>
      <w:r>
        <w:rPr>
          <w:bCs/>
        </w:rPr>
        <w:t>2909.EXHIBIT A</w:t>
      </w:r>
      <w:r>
        <w:rPr>
          <w:bCs/>
        </w:rPr>
        <w:tab/>
      </w:r>
      <w:r w:rsidR="00FE2B59" w:rsidRPr="00FE2B59">
        <w:rPr>
          <w:bCs/>
        </w:rPr>
        <w:t>Collateral Report</w:t>
      </w:r>
    </w:p>
    <w:sectPr w:rsidR="00FE2B59" w:rsidRPr="00FE2B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59" w:rsidRDefault="00FE2B59">
      <w:r>
        <w:separator/>
      </w:r>
    </w:p>
  </w:endnote>
  <w:endnote w:type="continuationSeparator" w:id="0">
    <w:p w:rsidR="00FE2B59" w:rsidRDefault="00F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59" w:rsidRDefault="00FE2B59">
      <w:r>
        <w:separator/>
      </w:r>
    </w:p>
  </w:footnote>
  <w:footnote w:type="continuationSeparator" w:id="0">
    <w:p w:rsidR="00FE2B59" w:rsidRDefault="00FE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46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8D4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B59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70359-32E0-40F0-8977-1037F0B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200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2016-03-29T15:51:00Z</dcterms:created>
  <dcterms:modified xsi:type="dcterms:W3CDTF">2016-03-30T14:30:00Z</dcterms:modified>
</cp:coreProperties>
</file>