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566" w:rsidRDefault="00FC5566" w:rsidP="00FC55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5566" w:rsidRDefault="00FC5566" w:rsidP="00FC5566">
      <w:pPr>
        <w:widowControl w:val="0"/>
        <w:autoSpaceDE w:val="0"/>
        <w:autoSpaceDN w:val="0"/>
        <w:adjustRightInd w:val="0"/>
        <w:jc w:val="center"/>
      </w:pPr>
      <w:r>
        <w:t>PART 3104</w:t>
      </w:r>
    </w:p>
    <w:p w:rsidR="00763DE7" w:rsidRDefault="00FC5566" w:rsidP="00FC5566">
      <w:pPr>
        <w:widowControl w:val="0"/>
        <w:autoSpaceDE w:val="0"/>
        <w:autoSpaceDN w:val="0"/>
        <w:adjustRightInd w:val="0"/>
        <w:jc w:val="center"/>
      </w:pPr>
      <w:r>
        <w:t xml:space="preserve">LICENSE REQUIREMENTS FOR RESIDENT AGENTS OF </w:t>
      </w:r>
    </w:p>
    <w:p w:rsidR="00FC5566" w:rsidRDefault="00FC5566" w:rsidP="00FC5566">
      <w:pPr>
        <w:widowControl w:val="0"/>
        <w:autoSpaceDE w:val="0"/>
        <w:autoSpaceDN w:val="0"/>
        <w:adjustRightInd w:val="0"/>
        <w:jc w:val="center"/>
      </w:pPr>
      <w:r>
        <w:t>MULTIPLE LINE COMPANIES (REPEALED)</w:t>
      </w:r>
    </w:p>
    <w:p w:rsidR="00FC5566" w:rsidRDefault="00FC5566" w:rsidP="00FC5566">
      <w:pPr>
        <w:widowControl w:val="0"/>
        <w:autoSpaceDE w:val="0"/>
        <w:autoSpaceDN w:val="0"/>
        <w:adjustRightInd w:val="0"/>
      </w:pPr>
    </w:p>
    <w:sectPr w:rsidR="00FC5566" w:rsidSect="00FC55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5566"/>
    <w:rsid w:val="005C3366"/>
    <w:rsid w:val="006618F9"/>
    <w:rsid w:val="00763DE7"/>
    <w:rsid w:val="007C05AC"/>
    <w:rsid w:val="00D82D3A"/>
    <w:rsid w:val="00FC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3104</vt:lpstr>
    </vt:vector>
  </TitlesOfParts>
  <Company>state of illinois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3104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