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1C" w:rsidRDefault="00FF7C1C" w:rsidP="00FF7C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FF7C1C" w:rsidRDefault="00FF7C1C" w:rsidP="00FF7C1C">
      <w:pPr>
        <w:widowControl w:val="0"/>
        <w:autoSpaceDE w:val="0"/>
        <w:autoSpaceDN w:val="0"/>
        <w:adjustRightInd w:val="0"/>
        <w:jc w:val="center"/>
      </w:pPr>
      <w:r>
        <w:t>REPRESENTATIVES AND REGISTERED FIRMS</w:t>
      </w:r>
    </w:p>
    <w:sectPr w:rsidR="00FF7C1C" w:rsidSect="00FF7C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C1C"/>
    <w:rsid w:val="001512A5"/>
    <w:rsid w:val="005C3366"/>
    <w:rsid w:val="006C1122"/>
    <w:rsid w:val="00CF322D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