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99" w:rsidRDefault="00AE2299" w:rsidP="00AE2299">
      <w:pPr>
        <w:widowControl w:val="0"/>
        <w:autoSpaceDE w:val="0"/>
        <w:autoSpaceDN w:val="0"/>
        <w:adjustRightInd w:val="0"/>
      </w:pPr>
    </w:p>
    <w:p w:rsidR="00AE2299" w:rsidRDefault="00AE2299" w:rsidP="00AE2299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3150.40  Annual Registration Fee</w:t>
      </w:r>
      <w:r>
        <w:t xml:space="preserve"> </w:t>
      </w:r>
    </w:p>
    <w:p w:rsidR="00AE2299" w:rsidRDefault="00AE2299" w:rsidP="00AE2299">
      <w:pPr>
        <w:widowControl w:val="0"/>
        <w:autoSpaceDE w:val="0"/>
        <w:autoSpaceDN w:val="0"/>
        <w:adjustRightInd w:val="0"/>
      </w:pPr>
    </w:p>
    <w:p w:rsidR="00AE2299" w:rsidRDefault="00AE2299" w:rsidP="00AE2299">
      <w:pPr>
        <w:widowControl w:val="0"/>
        <w:autoSpaceDE w:val="0"/>
        <w:autoSpaceDN w:val="0"/>
        <w:adjustRightInd w:val="0"/>
      </w:pPr>
      <w:r>
        <w:t xml:space="preserve">Each third party administrator doing business in this State shall pay to the Director a registration fee of $50.00 on the initial date of application for registration and </w:t>
      </w:r>
      <w:r w:rsidR="008C7938">
        <w:t>each annual renewal</w:t>
      </w:r>
      <w:r w:rsidR="00143014">
        <w:t xml:space="preserve"> of the registration</w:t>
      </w:r>
      <w:r>
        <w:t xml:space="preserve">. </w:t>
      </w:r>
    </w:p>
    <w:p w:rsidR="00AE2299" w:rsidRDefault="00AE2299" w:rsidP="00AE2299">
      <w:pPr>
        <w:widowControl w:val="0"/>
        <w:autoSpaceDE w:val="0"/>
        <w:autoSpaceDN w:val="0"/>
        <w:adjustRightInd w:val="0"/>
      </w:pPr>
    </w:p>
    <w:p w:rsidR="00AE2299" w:rsidRDefault="003C6D90" w:rsidP="00AE229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44 Ill. Reg. </w:t>
      </w:r>
      <w:r w:rsidR="00B733F3">
        <w:t>10127</w:t>
      </w:r>
      <w:r>
        <w:t xml:space="preserve">, effective </w:t>
      </w:r>
      <w:bookmarkStart w:id="0" w:name="_GoBack"/>
      <w:r w:rsidR="00B733F3">
        <w:t>May 29, 2020</w:t>
      </w:r>
      <w:bookmarkEnd w:id="0"/>
      <w:r>
        <w:t>)</w:t>
      </w:r>
    </w:p>
    <w:sectPr w:rsidR="00AE2299" w:rsidSect="00AE229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2299"/>
    <w:rsid w:val="00143014"/>
    <w:rsid w:val="00245718"/>
    <w:rsid w:val="00276523"/>
    <w:rsid w:val="003C6D90"/>
    <w:rsid w:val="005C3366"/>
    <w:rsid w:val="008C7938"/>
    <w:rsid w:val="00971781"/>
    <w:rsid w:val="00997DDA"/>
    <w:rsid w:val="00A11174"/>
    <w:rsid w:val="00AE2299"/>
    <w:rsid w:val="00B733F3"/>
    <w:rsid w:val="00EC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19D6155-DA8F-4EED-875A-FD038ECD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3150</vt:lpstr>
    </vt:vector>
  </TitlesOfParts>
  <Company>State of Illinois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3150</dc:title>
  <dc:subject/>
  <dc:creator>Illinois General Assembly</dc:creator>
  <cp:keywords/>
  <dc:description/>
  <cp:lastModifiedBy>Lane, Arlene L.</cp:lastModifiedBy>
  <cp:revision>3</cp:revision>
  <dcterms:created xsi:type="dcterms:W3CDTF">2020-05-06T14:34:00Z</dcterms:created>
  <dcterms:modified xsi:type="dcterms:W3CDTF">2020-06-08T19:11:00Z</dcterms:modified>
</cp:coreProperties>
</file>