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0D00" w14:textId="77777777" w:rsidR="00FD12B2" w:rsidRDefault="00FD12B2" w:rsidP="00FD12B2">
      <w:pPr>
        <w:widowControl w:val="0"/>
        <w:autoSpaceDE w:val="0"/>
        <w:autoSpaceDN w:val="0"/>
        <w:adjustRightInd w:val="0"/>
      </w:pPr>
    </w:p>
    <w:p w14:paraId="008461D7" w14:textId="0846BE27" w:rsidR="00FD12B2" w:rsidRDefault="00FD12B2" w:rsidP="00FD12B2">
      <w:pPr>
        <w:widowControl w:val="0"/>
        <w:autoSpaceDE w:val="0"/>
        <w:autoSpaceDN w:val="0"/>
        <w:adjustRightInd w:val="0"/>
      </w:pPr>
      <w:r>
        <w:t xml:space="preserve">SOURCE:  Filed July 11, 1958; codified at 7 Ill. Reg. 2372; recodified </w:t>
      </w:r>
      <w:r w:rsidR="00821626">
        <w:t>from Part 5302 to Part 5502 at 20 Ill. Reg. 6346</w:t>
      </w:r>
      <w:r w:rsidR="00FC3D10">
        <w:t xml:space="preserve">; </w:t>
      </w:r>
      <w:r w:rsidR="004F2C1E">
        <w:t xml:space="preserve">transferred from </w:t>
      </w:r>
      <w:r w:rsidR="00FD7321">
        <w:t xml:space="preserve">the </w:t>
      </w:r>
      <w:r w:rsidR="004F2C1E">
        <w:t xml:space="preserve">Department of Insurance to </w:t>
      </w:r>
      <w:r w:rsidR="00FD7321">
        <w:t xml:space="preserve">the </w:t>
      </w:r>
      <w:r w:rsidR="004F2C1E">
        <w:t xml:space="preserve">Department of Financial and Professional Regulation pursuant to Executive Order 2004-6 on July 1, 2004; transferred from </w:t>
      </w:r>
      <w:r w:rsidR="00FD7321">
        <w:t xml:space="preserve">the </w:t>
      </w:r>
      <w:r w:rsidR="004F2C1E">
        <w:t xml:space="preserve">Department of Financial and Professional Regulation to </w:t>
      </w:r>
      <w:r w:rsidR="00FD7321">
        <w:t xml:space="preserve">the </w:t>
      </w:r>
      <w:r w:rsidR="004F2C1E">
        <w:t xml:space="preserve">Department of Insurance pursuant to Executive Order 2009-4 on July 1, 2009; </w:t>
      </w:r>
      <w:r w:rsidR="00FC3D10">
        <w:t>50 Ill. Adm. Code 5502 recodified</w:t>
      </w:r>
      <w:r w:rsidR="004F2C1E">
        <w:t xml:space="preserve"> to 50 Ill. Adm. Code 3502 at 41</w:t>
      </w:r>
      <w:r w:rsidR="00FC3D10">
        <w:t xml:space="preserve"> Ill. Reg. </w:t>
      </w:r>
      <w:r w:rsidR="00E117D6">
        <w:t>2126</w:t>
      </w:r>
      <w:r w:rsidR="00EA0933" w:rsidRPr="009F5536">
        <w:t>; amended at 4</w:t>
      </w:r>
      <w:r w:rsidR="00EA0933">
        <w:t>7</w:t>
      </w:r>
      <w:r w:rsidR="00EA0933" w:rsidRPr="009F5536">
        <w:t xml:space="preserve"> Ill. Reg. </w:t>
      </w:r>
      <w:r w:rsidR="005729A4">
        <w:t>16470</w:t>
      </w:r>
      <w:r w:rsidR="00EA0933" w:rsidRPr="009F5536">
        <w:t xml:space="preserve">, effective </w:t>
      </w:r>
      <w:r w:rsidR="005729A4">
        <w:t>November 1, 2023</w:t>
      </w:r>
      <w:r w:rsidR="00821626">
        <w:t xml:space="preserve">. </w:t>
      </w:r>
    </w:p>
    <w:sectPr w:rsidR="00FD12B2" w:rsidSect="00FD1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2B2"/>
    <w:rsid w:val="004F2C1E"/>
    <w:rsid w:val="005729A4"/>
    <w:rsid w:val="005C3366"/>
    <w:rsid w:val="0065173E"/>
    <w:rsid w:val="00821626"/>
    <w:rsid w:val="00E117D6"/>
    <w:rsid w:val="00E2396F"/>
    <w:rsid w:val="00E8337E"/>
    <w:rsid w:val="00EA0933"/>
    <w:rsid w:val="00FC3D10"/>
    <w:rsid w:val="00FD12B2"/>
    <w:rsid w:val="00FD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DB0E31"/>
  <w15:docId w15:val="{A37B635A-266C-4429-B375-AC570421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11, 1958; codified at 7 Ill</vt:lpstr>
    </vt:vector>
  </TitlesOfParts>
  <Company>State of Illinois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11, 1958; codified at 7 Ill</dc:title>
  <dc:subject/>
  <dc:creator>Illinois General Assembly</dc:creator>
  <cp:keywords/>
  <dc:description/>
  <cp:lastModifiedBy>Shipley, Melissa A.</cp:lastModifiedBy>
  <cp:revision>9</cp:revision>
  <dcterms:created xsi:type="dcterms:W3CDTF">2012-06-21T19:23:00Z</dcterms:created>
  <dcterms:modified xsi:type="dcterms:W3CDTF">2023-11-17T14:32:00Z</dcterms:modified>
</cp:coreProperties>
</file>