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D9" w:rsidRDefault="000915D9" w:rsidP="000915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FE3633">
        <w:t>pp</w:t>
      </w:r>
      <w:r>
        <w:t>:  SMALL EMPLOYER HEALTH INSURANCE RATING ACT</w:t>
      </w:r>
    </w:p>
    <w:sectPr w:rsidR="000915D9" w:rsidSect="00091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5D9"/>
    <w:rsid w:val="000915D9"/>
    <w:rsid w:val="00171DF1"/>
    <w:rsid w:val="002D17BB"/>
    <w:rsid w:val="005C3366"/>
    <w:rsid w:val="00B256CE"/>
    <w:rsid w:val="00C34BA9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166B93-D758-4898-BB84-687DC383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hhh:  SMALL EMPLOYER HEALTH INSURANCE RATING ACT</vt:lpstr>
    </vt:vector>
  </TitlesOfParts>
  <Company>State of Illinois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hhh:  SMALL EMPLOYER HEALTH INSURANCE RATING ACT</dc:title>
  <dc:subject/>
  <dc:creator>Illinois General Assembly</dc:creator>
  <cp:keywords/>
  <dc:description/>
  <cp:lastModifiedBy>Lane, Arlene L.</cp:lastModifiedBy>
  <cp:revision>2</cp:revision>
  <dcterms:created xsi:type="dcterms:W3CDTF">2016-12-13T18:49:00Z</dcterms:created>
  <dcterms:modified xsi:type="dcterms:W3CDTF">2016-12-13T18:49:00Z</dcterms:modified>
</cp:coreProperties>
</file>