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A" w:rsidRPr="007E3B41" w:rsidRDefault="005862FA" w:rsidP="007E3B41">
      <w:pPr>
        <w:rPr>
          <w:b/>
        </w:rPr>
      </w:pPr>
      <w:bookmarkStart w:id="0" w:name="_GoBack"/>
      <w:bookmarkEnd w:id="0"/>
      <w:r w:rsidRPr="007E3B41">
        <w:rPr>
          <w:b/>
        </w:rPr>
        <w:t>Section 4003.110  Penalties</w:t>
      </w:r>
    </w:p>
    <w:p w:rsidR="005862FA" w:rsidRPr="005862FA" w:rsidRDefault="005862FA" w:rsidP="007E3B41"/>
    <w:p w:rsidR="005862FA" w:rsidRPr="005862FA" w:rsidRDefault="005862FA" w:rsidP="007E3B41">
      <w:r w:rsidRPr="005862FA">
        <w:t>Failure to meet the requirements of this Part shall subject the licensee to penalty provisions of Section 403A of the Illinois Insurance Code [215 ILCS 5/403A].</w:t>
      </w:r>
    </w:p>
    <w:sectPr w:rsidR="005862FA" w:rsidRPr="005862FA" w:rsidSect="007E3B41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50C1">
      <w:r>
        <w:separator/>
      </w:r>
    </w:p>
  </w:endnote>
  <w:endnote w:type="continuationSeparator" w:id="0">
    <w:p w:rsidR="00000000" w:rsidRDefault="0066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50C1">
      <w:r>
        <w:separator/>
      </w:r>
    </w:p>
  </w:footnote>
  <w:footnote w:type="continuationSeparator" w:id="0">
    <w:p w:rsidR="00000000" w:rsidRDefault="0066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516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862FA"/>
    <w:rsid w:val="006650C1"/>
    <w:rsid w:val="006A2114"/>
    <w:rsid w:val="00747DFB"/>
    <w:rsid w:val="00780733"/>
    <w:rsid w:val="007E3B41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5862F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5862F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