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B8" w:rsidRDefault="00C339CE" w:rsidP="001B05B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1B05B8">
        <w:rPr>
          <w:b/>
          <w:bCs/>
        </w:rPr>
        <w:t xml:space="preserve">Section 4201.ILLUSTRATION A  </w:t>
      </w:r>
      <w:r>
        <w:rPr>
          <w:b/>
          <w:bCs/>
        </w:rPr>
        <w:t xml:space="preserve"> </w:t>
      </w:r>
      <w:r w:rsidR="001B05B8">
        <w:rPr>
          <w:b/>
          <w:bCs/>
        </w:rPr>
        <w:t>Insurance Cost Containment Annual Fee Worksheet</w:t>
      </w:r>
      <w:r w:rsidR="001B05B8">
        <w:t xml:space="preserve"> </w:t>
      </w:r>
      <w:r w:rsidR="001B05B8" w:rsidRPr="00C339CE">
        <w:rPr>
          <w:b/>
        </w:rPr>
        <w:t>(Repealed)</w:t>
      </w:r>
      <w:r w:rsidR="001B05B8">
        <w:t xml:space="preserve"> </w:t>
      </w:r>
    </w:p>
    <w:p w:rsidR="001B05B8" w:rsidRDefault="001B05B8" w:rsidP="001B05B8">
      <w:pPr>
        <w:widowControl w:val="0"/>
        <w:autoSpaceDE w:val="0"/>
        <w:autoSpaceDN w:val="0"/>
        <w:adjustRightInd w:val="0"/>
      </w:pPr>
    </w:p>
    <w:p w:rsidR="001B05B8" w:rsidRDefault="001B05B8" w:rsidP="001B05B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18974, effective October 1, 1998) </w:t>
      </w:r>
    </w:p>
    <w:sectPr w:rsidR="001B05B8" w:rsidSect="001B05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05B8"/>
    <w:rsid w:val="001B05B8"/>
    <w:rsid w:val="005C3366"/>
    <w:rsid w:val="006A384C"/>
    <w:rsid w:val="006C2D66"/>
    <w:rsid w:val="007C2E1F"/>
    <w:rsid w:val="00A751B5"/>
    <w:rsid w:val="00C339CE"/>
    <w:rsid w:val="00C6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4201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