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BC" w:rsidRDefault="002412BC" w:rsidP="002412BC"/>
    <w:p w:rsidR="002412BC" w:rsidRDefault="002412BC" w:rsidP="002412BC">
      <w:pPr>
        <w:widowControl w:val="0"/>
        <w:autoSpaceDE w:val="0"/>
        <w:autoSpaceDN w:val="0"/>
        <w:adjustRightInd w:val="0"/>
      </w:pPr>
      <w:r>
        <w:rPr>
          <w:b/>
          <w:bCs/>
        </w:rPr>
        <w:t>Section 4203.70  Coding Conventions for Other Liability/Excess Insurance, Medical Malpractice, Earthquake, Commercial Auto Liability, and Business Owners Packages</w:t>
      </w:r>
      <w:r>
        <w:t xml:space="preserve"> </w:t>
      </w:r>
    </w:p>
    <w:p w:rsidR="002412BC" w:rsidRDefault="002412BC" w:rsidP="002412BC">
      <w:pPr>
        <w:widowControl w:val="0"/>
        <w:autoSpaceDE w:val="0"/>
        <w:autoSpaceDN w:val="0"/>
        <w:adjustRightInd w:val="0"/>
      </w:pPr>
    </w:p>
    <w:p w:rsidR="002412BC" w:rsidRDefault="002412BC" w:rsidP="002412BC">
      <w:pPr>
        <w:widowControl w:val="0"/>
        <w:autoSpaceDE w:val="0"/>
        <w:autoSpaceDN w:val="0"/>
        <w:adjustRightInd w:val="0"/>
      </w:pPr>
      <w:r>
        <w:t xml:space="preserve">This Section provides instructions for coding the fields for other liability, medical malpractice, earthquake, commercial auto liability, and business owners packages (BOP).  The following provides a detailed description of each data field: </w:t>
      </w:r>
    </w:p>
    <w:p w:rsidR="002412BC" w:rsidRDefault="002412BC" w:rsidP="002412BC"/>
    <w:p w:rsidR="002412BC" w:rsidRDefault="002412BC" w:rsidP="002412BC">
      <w:pPr>
        <w:widowControl w:val="0"/>
        <w:autoSpaceDE w:val="0"/>
        <w:autoSpaceDN w:val="0"/>
        <w:adjustRightInd w:val="0"/>
        <w:ind w:left="1440" w:hanging="720"/>
      </w:pPr>
      <w:r>
        <w:t>a)</w:t>
      </w:r>
      <w:r>
        <w:tab/>
        <w:t xml:space="preserve">FEIN – This alpha-numeric field reflects the Federal Employer Identification Number assigned to the insurer.  (Do not include the hyphen; for example 555555555.) </w:t>
      </w:r>
    </w:p>
    <w:p w:rsidR="002412BC" w:rsidRDefault="002412BC" w:rsidP="002412BC"/>
    <w:p w:rsidR="002412BC" w:rsidRDefault="002412BC" w:rsidP="002412BC">
      <w:pPr>
        <w:widowControl w:val="0"/>
        <w:autoSpaceDE w:val="0"/>
        <w:autoSpaceDN w:val="0"/>
        <w:adjustRightInd w:val="0"/>
        <w:ind w:left="1440" w:hanging="720"/>
      </w:pPr>
      <w:r>
        <w:t>b)</w:t>
      </w:r>
      <w:r>
        <w:tab/>
        <w:t xml:space="preserve">Filing Method – This one-character alpha-numeric field identifies the source of the data as either an agent or an insurance company.  Possible codes are: </w:t>
      </w:r>
    </w:p>
    <w:p w:rsidR="002412BC" w:rsidRDefault="002412BC" w:rsidP="00577AC3">
      <w:pPr>
        <w:widowControl w:val="0"/>
        <w:autoSpaceDE w:val="0"/>
        <w:autoSpaceDN w:val="0"/>
        <w:adjustRightInd w:val="0"/>
      </w:pPr>
    </w:p>
    <w:tbl>
      <w:tblPr>
        <w:tblW w:w="0" w:type="auto"/>
        <w:tblInd w:w="1431" w:type="dxa"/>
        <w:tblLook w:val="0000" w:firstRow="0" w:lastRow="0" w:firstColumn="0" w:lastColumn="0" w:noHBand="0" w:noVBand="0"/>
      </w:tblPr>
      <w:tblGrid>
        <w:gridCol w:w="549"/>
        <w:gridCol w:w="243"/>
        <w:gridCol w:w="5805"/>
      </w:tblGrid>
      <w:tr w:rsidR="002412BC" w:rsidTr="00154314">
        <w:tc>
          <w:tcPr>
            <w:tcW w:w="549" w:type="dxa"/>
          </w:tcPr>
          <w:p w:rsidR="002412BC" w:rsidRDefault="002412BC" w:rsidP="00154314">
            <w:pPr>
              <w:widowControl w:val="0"/>
              <w:autoSpaceDE w:val="0"/>
              <w:autoSpaceDN w:val="0"/>
              <w:adjustRightInd w:val="0"/>
              <w:ind w:right="-102"/>
            </w:pPr>
            <w:r>
              <w:t>1</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American Association of Insurance Services (AAIS)</w:t>
            </w:r>
          </w:p>
        </w:tc>
      </w:tr>
      <w:tr w:rsidR="002412BC" w:rsidTr="00154314">
        <w:tc>
          <w:tcPr>
            <w:tcW w:w="549" w:type="dxa"/>
          </w:tcPr>
          <w:p w:rsidR="002412BC" w:rsidRDefault="002412BC" w:rsidP="00154314">
            <w:pPr>
              <w:widowControl w:val="0"/>
              <w:autoSpaceDE w:val="0"/>
              <w:autoSpaceDN w:val="0"/>
              <w:adjustRightInd w:val="0"/>
              <w:ind w:right="-102"/>
            </w:pPr>
            <w:r>
              <w:t>2</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Insurance Services Office, Inc. (ISO)</w:t>
            </w:r>
          </w:p>
        </w:tc>
      </w:tr>
      <w:tr w:rsidR="002412BC" w:rsidTr="00154314">
        <w:tc>
          <w:tcPr>
            <w:tcW w:w="549" w:type="dxa"/>
          </w:tcPr>
          <w:p w:rsidR="002412BC" w:rsidRDefault="002412BC" w:rsidP="00154314">
            <w:pPr>
              <w:widowControl w:val="0"/>
              <w:autoSpaceDE w:val="0"/>
              <w:autoSpaceDN w:val="0"/>
              <w:adjustRightInd w:val="0"/>
              <w:ind w:right="-102"/>
            </w:pPr>
            <w:r>
              <w:t>3</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Property Casualty Insurers Association of America (PCI)</w:t>
            </w:r>
            <w:r w:rsidDel="00DB010C">
              <w:t xml:space="preserve"> </w:t>
            </w:r>
          </w:p>
        </w:tc>
      </w:tr>
      <w:tr w:rsidR="002412BC" w:rsidTr="00154314">
        <w:tc>
          <w:tcPr>
            <w:tcW w:w="549" w:type="dxa"/>
          </w:tcPr>
          <w:p w:rsidR="002412BC" w:rsidRDefault="002412BC" w:rsidP="00154314">
            <w:pPr>
              <w:widowControl w:val="0"/>
              <w:autoSpaceDE w:val="0"/>
              <w:autoSpaceDN w:val="0"/>
              <w:adjustRightInd w:val="0"/>
              <w:ind w:right="-102"/>
            </w:pPr>
            <w:r>
              <w:t>4</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National Independent Statistical Service (NISS)</w:t>
            </w:r>
          </w:p>
        </w:tc>
      </w:tr>
      <w:tr w:rsidR="002412BC" w:rsidTr="00154314">
        <w:tc>
          <w:tcPr>
            <w:tcW w:w="549" w:type="dxa"/>
          </w:tcPr>
          <w:p w:rsidR="002412BC" w:rsidRDefault="002412BC" w:rsidP="00154314">
            <w:pPr>
              <w:widowControl w:val="0"/>
              <w:autoSpaceDE w:val="0"/>
              <w:autoSpaceDN w:val="0"/>
              <w:adjustRightInd w:val="0"/>
              <w:ind w:right="-102"/>
            </w:pPr>
            <w:r>
              <w:t>5</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Company Direct – Partial</w:t>
            </w:r>
          </w:p>
        </w:tc>
      </w:tr>
      <w:tr w:rsidR="002412BC" w:rsidTr="00154314">
        <w:tc>
          <w:tcPr>
            <w:tcW w:w="549" w:type="dxa"/>
          </w:tcPr>
          <w:p w:rsidR="002412BC" w:rsidRDefault="002412BC" w:rsidP="00154314">
            <w:pPr>
              <w:widowControl w:val="0"/>
              <w:autoSpaceDE w:val="0"/>
              <w:autoSpaceDN w:val="0"/>
              <w:adjustRightInd w:val="0"/>
              <w:ind w:right="-102"/>
            </w:pPr>
            <w:r>
              <w:t>6</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Company Direct – 100 Percent</w:t>
            </w:r>
          </w:p>
        </w:tc>
      </w:tr>
      <w:tr w:rsidR="002412BC" w:rsidTr="00154314">
        <w:tc>
          <w:tcPr>
            <w:tcW w:w="549" w:type="dxa"/>
          </w:tcPr>
          <w:p w:rsidR="002412BC" w:rsidRDefault="002412BC" w:rsidP="00154314">
            <w:pPr>
              <w:widowControl w:val="0"/>
              <w:autoSpaceDE w:val="0"/>
              <w:autoSpaceDN w:val="0"/>
              <w:adjustRightInd w:val="0"/>
              <w:ind w:right="-102"/>
            </w:pPr>
            <w:r>
              <w:t>7</w:t>
            </w:r>
          </w:p>
        </w:tc>
        <w:tc>
          <w:tcPr>
            <w:tcW w:w="243" w:type="dxa"/>
          </w:tcPr>
          <w:p w:rsidR="002412BC" w:rsidRDefault="002412BC" w:rsidP="00154314">
            <w:pPr>
              <w:widowControl w:val="0"/>
              <w:autoSpaceDE w:val="0"/>
              <w:autoSpaceDN w:val="0"/>
              <w:adjustRightInd w:val="0"/>
              <w:ind w:left="-105" w:right="-102"/>
              <w:jc w:val="center"/>
            </w:pPr>
            <w:r>
              <w:t>=</w:t>
            </w:r>
          </w:p>
        </w:tc>
        <w:tc>
          <w:tcPr>
            <w:tcW w:w="5805" w:type="dxa"/>
          </w:tcPr>
          <w:p w:rsidR="002412BC" w:rsidRDefault="002412BC" w:rsidP="00154314">
            <w:pPr>
              <w:widowControl w:val="0"/>
              <w:autoSpaceDE w:val="0"/>
              <w:autoSpaceDN w:val="0"/>
              <w:adjustRightInd w:val="0"/>
              <w:ind w:right="-102"/>
            </w:pPr>
            <w:r>
              <w:t>Other</w:t>
            </w:r>
          </w:p>
        </w:tc>
      </w:tr>
    </w:tbl>
    <w:p w:rsidR="002412BC" w:rsidRDefault="002412BC" w:rsidP="002412BC"/>
    <w:p w:rsidR="002412BC" w:rsidRDefault="002412BC" w:rsidP="002412BC">
      <w:pPr>
        <w:widowControl w:val="0"/>
        <w:autoSpaceDE w:val="0"/>
        <w:autoSpaceDN w:val="0"/>
        <w:adjustRightInd w:val="0"/>
        <w:ind w:left="1440" w:hanging="720"/>
      </w:pPr>
      <w:r>
        <w:t>c)</w:t>
      </w:r>
      <w:r>
        <w:tab/>
        <w:t xml:space="preserve">Line of Business – This alpha-numeric field identifies the line or general classification to which the data belongs.  Possible codes are: </w:t>
      </w:r>
    </w:p>
    <w:p w:rsidR="002412BC" w:rsidRDefault="002412BC" w:rsidP="002412BC"/>
    <w:tbl>
      <w:tblPr>
        <w:tblW w:w="0" w:type="auto"/>
        <w:tblInd w:w="1431" w:type="dxa"/>
        <w:tblLook w:val="0000" w:firstRow="0" w:lastRow="0" w:firstColumn="0" w:lastColumn="0" w:noHBand="0" w:noVBand="0"/>
      </w:tblPr>
      <w:tblGrid>
        <w:gridCol w:w="549"/>
        <w:gridCol w:w="243"/>
        <w:gridCol w:w="5805"/>
      </w:tblGrid>
      <w:tr w:rsidR="002412BC" w:rsidTr="00154314">
        <w:tc>
          <w:tcPr>
            <w:tcW w:w="549" w:type="dxa"/>
          </w:tcPr>
          <w:p w:rsidR="002412BC" w:rsidRDefault="002412BC" w:rsidP="00154314">
            <w:pPr>
              <w:widowControl w:val="0"/>
              <w:autoSpaceDE w:val="0"/>
              <w:autoSpaceDN w:val="0"/>
              <w:adjustRightInd w:val="0"/>
              <w:ind w:left="-81" w:right="-102"/>
            </w:pPr>
            <w:r>
              <w:t>0</w:t>
            </w:r>
            <w:r w:rsidRPr="00347079">
              <w:t>5.0</w:t>
            </w:r>
          </w:p>
        </w:tc>
        <w:tc>
          <w:tcPr>
            <w:tcW w:w="243" w:type="dxa"/>
          </w:tcPr>
          <w:p w:rsidR="002412BC" w:rsidRDefault="002412BC" w:rsidP="00154314">
            <w:pPr>
              <w:widowControl w:val="0"/>
              <w:autoSpaceDE w:val="0"/>
              <w:autoSpaceDN w:val="0"/>
              <w:adjustRightInd w:val="0"/>
              <w:ind w:left="-105" w:right="-90"/>
              <w:jc w:val="center"/>
            </w:pPr>
            <w:r>
              <w:t>=</w:t>
            </w:r>
          </w:p>
        </w:tc>
        <w:tc>
          <w:tcPr>
            <w:tcW w:w="5805" w:type="dxa"/>
          </w:tcPr>
          <w:p w:rsidR="002412BC" w:rsidRDefault="002412BC" w:rsidP="00154314">
            <w:pPr>
              <w:widowControl w:val="0"/>
              <w:autoSpaceDE w:val="0"/>
              <w:autoSpaceDN w:val="0"/>
              <w:adjustRightInd w:val="0"/>
            </w:pPr>
            <w:r w:rsidRPr="00347079">
              <w:t>BOP (Business Owners Package</w:t>
            </w:r>
            <w:r>
              <w:t>)</w:t>
            </w:r>
          </w:p>
        </w:tc>
      </w:tr>
      <w:tr w:rsidR="002412BC" w:rsidTr="00154314">
        <w:tc>
          <w:tcPr>
            <w:tcW w:w="549" w:type="dxa"/>
          </w:tcPr>
          <w:p w:rsidR="002412BC" w:rsidRDefault="002412BC" w:rsidP="00154314">
            <w:pPr>
              <w:widowControl w:val="0"/>
              <w:autoSpaceDE w:val="0"/>
              <w:autoSpaceDN w:val="0"/>
              <w:adjustRightInd w:val="0"/>
              <w:ind w:right="-102" w:hanging="108"/>
            </w:pPr>
            <w:r>
              <w:t>11.0</w:t>
            </w:r>
          </w:p>
        </w:tc>
        <w:tc>
          <w:tcPr>
            <w:tcW w:w="243" w:type="dxa"/>
          </w:tcPr>
          <w:p w:rsidR="002412BC" w:rsidRDefault="002412BC" w:rsidP="00154314">
            <w:pPr>
              <w:widowControl w:val="0"/>
              <w:autoSpaceDE w:val="0"/>
              <w:autoSpaceDN w:val="0"/>
              <w:adjustRightInd w:val="0"/>
              <w:ind w:left="-105" w:right="-90"/>
              <w:jc w:val="center"/>
            </w:pPr>
            <w:r>
              <w:t>=</w:t>
            </w:r>
          </w:p>
        </w:tc>
        <w:tc>
          <w:tcPr>
            <w:tcW w:w="5805" w:type="dxa"/>
          </w:tcPr>
          <w:p w:rsidR="002412BC" w:rsidRDefault="002412BC" w:rsidP="00154314">
            <w:pPr>
              <w:widowControl w:val="0"/>
              <w:autoSpaceDE w:val="0"/>
              <w:autoSpaceDN w:val="0"/>
              <w:adjustRightInd w:val="0"/>
            </w:pPr>
            <w:r w:rsidRPr="00347079">
              <w:t>Medical Malpractice</w:t>
            </w:r>
          </w:p>
        </w:tc>
      </w:tr>
      <w:tr w:rsidR="002412BC" w:rsidTr="00154314">
        <w:tc>
          <w:tcPr>
            <w:tcW w:w="549" w:type="dxa"/>
          </w:tcPr>
          <w:p w:rsidR="002412BC" w:rsidRDefault="002412BC" w:rsidP="00154314">
            <w:pPr>
              <w:widowControl w:val="0"/>
              <w:autoSpaceDE w:val="0"/>
              <w:autoSpaceDN w:val="0"/>
              <w:adjustRightInd w:val="0"/>
              <w:ind w:right="-102" w:hanging="108"/>
            </w:pPr>
            <w:r>
              <w:t>12.0</w:t>
            </w:r>
          </w:p>
        </w:tc>
        <w:tc>
          <w:tcPr>
            <w:tcW w:w="243" w:type="dxa"/>
          </w:tcPr>
          <w:p w:rsidR="002412BC" w:rsidRDefault="002412BC" w:rsidP="00154314">
            <w:pPr>
              <w:widowControl w:val="0"/>
              <w:autoSpaceDE w:val="0"/>
              <w:autoSpaceDN w:val="0"/>
              <w:adjustRightInd w:val="0"/>
              <w:ind w:left="-105" w:right="-90"/>
              <w:jc w:val="center"/>
            </w:pPr>
            <w:r>
              <w:t>=</w:t>
            </w:r>
          </w:p>
        </w:tc>
        <w:tc>
          <w:tcPr>
            <w:tcW w:w="5805" w:type="dxa"/>
          </w:tcPr>
          <w:p w:rsidR="002412BC" w:rsidRDefault="002412BC" w:rsidP="00154314">
            <w:pPr>
              <w:widowControl w:val="0"/>
              <w:autoSpaceDE w:val="0"/>
              <w:autoSpaceDN w:val="0"/>
              <w:adjustRightInd w:val="0"/>
            </w:pPr>
            <w:r w:rsidRPr="00347079">
              <w:t>Earthquake</w:t>
            </w:r>
          </w:p>
        </w:tc>
      </w:tr>
      <w:tr w:rsidR="002412BC" w:rsidTr="00154314">
        <w:tc>
          <w:tcPr>
            <w:tcW w:w="549" w:type="dxa"/>
          </w:tcPr>
          <w:p w:rsidR="002412BC" w:rsidRDefault="002412BC" w:rsidP="00154314">
            <w:pPr>
              <w:widowControl w:val="0"/>
              <w:autoSpaceDE w:val="0"/>
              <w:autoSpaceDN w:val="0"/>
              <w:adjustRightInd w:val="0"/>
              <w:ind w:right="-102" w:hanging="108"/>
            </w:pPr>
            <w:r>
              <w:t>17.0</w:t>
            </w:r>
          </w:p>
        </w:tc>
        <w:tc>
          <w:tcPr>
            <w:tcW w:w="243" w:type="dxa"/>
          </w:tcPr>
          <w:p w:rsidR="002412BC" w:rsidRDefault="002412BC" w:rsidP="00154314">
            <w:pPr>
              <w:widowControl w:val="0"/>
              <w:autoSpaceDE w:val="0"/>
              <w:autoSpaceDN w:val="0"/>
              <w:adjustRightInd w:val="0"/>
              <w:ind w:left="-105" w:right="-90"/>
              <w:jc w:val="center"/>
            </w:pPr>
            <w:r>
              <w:t>=</w:t>
            </w:r>
          </w:p>
        </w:tc>
        <w:tc>
          <w:tcPr>
            <w:tcW w:w="5805" w:type="dxa"/>
          </w:tcPr>
          <w:p w:rsidR="002412BC" w:rsidRDefault="002412BC" w:rsidP="00154314">
            <w:pPr>
              <w:widowControl w:val="0"/>
              <w:autoSpaceDE w:val="0"/>
              <w:autoSpaceDN w:val="0"/>
              <w:adjustRightInd w:val="0"/>
            </w:pPr>
            <w:r w:rsidRPr="00347079">
              <w:t>Other/Excess Liability</w:t>
            </w:r>
          </w:p>
        </w:tc>
      </w:tr>
      <w:tr w:rsidR="002412BC" w:rsidTr="00154314">
        <w:tc>
          <w:tcPr>
            <w:tcW w:w="549" w:type="dxa"/>
          </w:tcPr>
          <w:p w:rsidR="002412BC" w:rsidRDefault="002412BC" w:rsidP="00154314">
            <w:pPr>
              <w:widowControl w:val="0"/>
              <w:autoSpaceDE w:val="0"/>
              <w:autoSpaceDN w:val="0"/>
              <w:adjustRightInd w:val="0"/>
              <w:ind w:right="-102" w:hanging="108"/>
            </w:pPr>
            <w:r>
              <w:t>19.4</w:t>
            </w:r>
          </w:p>
        </w:tc>
        <w:tc>
          <w:tcPr>
            <w:tcW w:w="243" w:type="dxa"/>
          </w:tcPr>
          <w:p w:rsidR="002412BC" w:rsidRDefault="002412BC" w:rsidP="00154314">
            <w:pPr>
              <w:widowControl w:val="0"/>
              <w:autoSpaceDE w:val="0"/>
              <w:autoSpaceDN w:val="0"/>
              <w:adjustRightInd w:val="0"/>
              <w:ind w:left="-105" w:right="-90"/>
              <w:jc w:val="center"/>
            </w:pPr>
            <w:r>
              <w:t>=</w:t>
            </w:r>
          </w:p>
        </w:tc>
        <w:tc>
          <w:tcPr>
            <w:tcW w:w="5805" w:type="dxa"/>
          </w:tcPr>
          <w:p w:rsidR="002412BC" w:rsidRDefault="002412BC" w:rsidP="00154314">
            <w:pPr>
              <w:widowControl w:val="0"/>
              <w:autoSpaceDE w:val="0"/>
              <w:autoSpaceDN w:val="0"/>
              <w:adjustRightInd w:val="0"/>
            </w:pPr>
            <w:r w:rsidRPr="00347079">
              <w:t>Commercial Auto Liability</w:t>
            </w:r>
          </w:p>
        </w:tc>
      </w:tr>
    </w:tbl>
    <w:p w:rsidR="002412BC" w:rsidRDefault="002412BC" w:rsidP="002412BC"/>
    <w:p w:rsidR="002412BC" w:rsidRDefault="002412BC" w:rsidP="002412BC">
      <w:pPr>
        <w:widowControl w:val="0"/>
        <w:autoSpaceDE w:val="0"/>
        <w:autoSpaceDN w:val="0"/>
        <w:adjustRightInd w:val="0"/>
        <w:ind w:left="1440" w:hanging="720"/>
      </w:pPr>
      <w:r>
        <w:t>d)</w:t>
      </w:r>
      <w:r>
        <w:tab/>
        <w:t xml:space="preserve">State Identifier – This field identifies the geographical source of the data.  Possible codes are: </w:t>
      </w:r>
    </w:p>
    <w:p w:rsidR="002412BC" w:rsidRDefault="002412BC" w:rsidP="002412BC"/>
    <w:tbl>
      <w:tblPr>
        <w:tblW w:w="0" w:type="auto"/>
        <w:tblInd w:w="2178" w:type="dxa"/>
        <w:tblLook w:val="0000" w:firstRow="0" w:lastRow="0" w:firstColumn="0" w:lastColumn="0" w:noHBand="0" w:noVBand="0"/>
      </w:tblPr>
      <w:tblGrid>
        <w:gridCol w:w="648"/>
        <w:gridCol w:w="252"/>
        <w:gridCol w:w="6498"/>
      </w:tblGrid>
      <w:tr w:rsidR="002412BC" w:rsidTr="00154314">
        <w:tc>
          <w:tcPr>
            <w:tcW w:w="648" w:type="dxa"/>
          </w:tcPr>
          <w:p w:rsidR="002412BC" w:rsidRDefault="002412BC" w:rsidP="00154314">
            <w:pPr>
              <w:widowControl w:val="0"/>
              <w:autoSpaceDE w:val="0"/>
              <w:autoSpaceDN w:val="0"/>
              <w:adjustRightInd w:val="0"/>
              <w:ind w:right="-102"/>
            </w:pPr>
            <w:r>
              <w:t>12</w:t>
            </w:r>
          </w:p>
        </w:tc>
        <w:tc>
          <w:tcPr>
            <w:tcW w:w="252" w:type="dxa"/>
          </w:tcPr>
          <w:p w:rsidR="002412BC" w:rsidRDefault="002412BC" w:rsidP="00154314">
            <w:pPr>
              <w:widowControl w:val="0"/>
              <w:autoSpaceDE w:val="0"/>
              <w:autoSpaceDN w:val="0"/>
              <w:adjustRightInd w:val="0"/>
              <w:ind w:left="-105" w:right="-90"/>
              <w:jc w:val="center"/>
            </w:pPr>
            <w:r>
              <w:t>=</w:t>
            </w:r>
          </w:p>
        </w:tc>
        <w:tc>
          <w:tcPr>
            <w:tcW w:w="6498" w:type="dxa"/>
          </w:tcPr>
          <w:p w:rsidR="002412BC" w:rsidRDefault="002412BC" w:rsidP="00154314">
            <w:pPr>
              <w:widowControl w:val="0"/>
              <w:autoSpaceDE w:val="0"/>
              <w:autoSpaceDN w:val="0"/>
              <w:adjustRightInd w:val="0"/>
            </w:pPr>
            <w:smartTag w:uri="urn:schemas-microsoft-com:office:smarttags" w:element="place">
              <w:smartTag w:uri="urn:schemas-microsoft-com:office:smarttags" w:element="State">
                <w:r>
                  <w:t>Illinois</w:t>
                </w:r>
              </w:smartTag>
            </w:smartTag>
            <w:r>
              <w:t xml:space="preserve"> only</w:t>
            </w:r>
          </w:p>
        </w:tc>
      </w:tr>
      <w:tr w:rsidR="002412BC" w:rsidTr="00154314">
        <w:tc>
          <w:tcPr>
            <w:tcW w:w="648" w:type="dxa"/>
          </w:tcPr>
          <w:p w:rsidR="002412BC" w:rsidRDefault="002412BC" w:rsidP="00154314">
            <w:pPr>
              <w:widowControl w:val="0"/>
              <w:autoSpaceDE w:val="0"/>
              <w:autoSpaceDN w:val="0"/>
              <w:adjustRightInd w:val="0"/>
              <w:ind w:right="-102"/>
            </w:pPr>
            <w:r>
              <w:t>MS</w:t>
            </w:r>
          </w:p>
        </w:tc>
        <w:tc>
          <w:tcPr>
            <w:tcW w:w="252" w:type="dxa"/>
          </w:tcPr>
          <w:p w:rsidR="002412BC" w:rsidRDefault="002412BC" w:rsidP="00154314">
            <w:pPr>
              <w:widowControl w:val="0"/>
              <w:autoSpaceDE w:val="0"/>
              <w:autoSpaceDN w:val="0"/>
              <w:adjustRightInd w:val="0"/>
              <w:ind w:left="-105" w:right="-90"/>
              <w:jc w:val="center"/>
            </w:pPr>
            <w:r>
              <w:t>=</w:t>
            </w:r>
          </w:p>
        </w:tc>
        <w:tc>
          <w:tcPr>
            <w:tcW w:w="6498" w:type="dxa"/>
          </w:tcPr>
          <w:p w:rsidR="002412BC" w:rsidRDefault="002412BC" w:rsidP="00154314">
            <w:pPr>
              <w:widowControl w:val="0"/>
              <w:autoSpaceDE w:val="0"/>
              <w:autoSpaceDN w:val="0"/>
              <w:adjustRightInd w:val="0"/>
            </w:pPr>
            <w:r>
              <w:t>Multi-state</w:t>
            </w:r>
          </w:p>
        </w:tc>
      </w:tr>
    </w:tbl>
    <w:p w:rsidR="002412BC" w:rsidRDefault="002412BC" w:rsidP="002412BC"/>
    <w:p w:rsidR="002412BC" w:rsidRPr="007049D1" w:rsidRDefault="002412BC" w:rsidP="002412BC">
      <w:pPr>
        <w:widowControl w:val="0"/>
        <w:autoSpaceDE w:val="0"/>
        <w:autoSpaceDN w:val="0"/>
        <w:adjustRightInd w:val="0"/>
        <w:ind w:left="1440" w:hanging="720"/>
      </w:pPr>
      <w:r w:rsidRPr="007049D1">
        <w:t>e</w:t>
      </w:r>
      <w:r>
        <w:t>)</w:t>
      </w:r>
      <w:r w:rsidRPr="007049D1">
        <w:tab/>
      </w:r>
      <w:r w:rsidRPr="00D96DCA">
        <w:rPr>
          <w:b/>
        </w:rPr>
        <w:t>Class Code</w:t>
      </w:r>
      <w:r w:rsidRPr="007049D1">
        <w:t xml:space="preserve"> – The data call requires specific data for each Type of Insurance and class code identified below. </w:t>
      </w:r>
    </w:p>
    <w:p w:rsidR="002412BC" w:rsidRDefault="002412BC" w:rsidP="00577AC3">
      <w:pPr>
        <w:pStyle w:val="DefaultText"/>
        <w:numPr>
          <w:ilvl w:val="12"/>
          <w:numId w:val="0"/>
        </w:numPr>
        <w:spacing w:line="240" w:lineRule="exact"/>
      </w:pPr>
    </w:p>
    <w:p w:rsidR="002412BC" w:rsidRPr="006852AA" w:rsidRDefault="002412BC" w:rsidP="002412BC">
      <w:pPr>
        <w:pStyle w:val="DefaultText"/>
        <w:numPr>
          <w:ilvl w:val="12"/>
          <w:numId w:val="0"/>
        </w:numPr>
        <w:spacing w:line="240" w:lineRule="exact"/>
        <w:ind w:left="720" w:firstLine="720"/>
      </w:pPr>
      <w:r w:rsidRPr="006852AA">
        <w:t xml:space="preserve">05.0 </w:t>
      </w:r>
      <w:r>
        <w:t xml:space="preserve">= BOP </w:t>
      </w:r>
      <w:r w:rsidRPr="006852AA">
        <w:t>(Business Owners Package)</w:t>
      </w:r>
    </w:p>
    <w:p w:rsidR="002412BC" w:rsidRDefault="002412BC" w:rsidP="002412BC"/>
    <w:tbl>
      <w:tblPr>
        <w:tblW w:w="0" w:type="auto"/>
        <w:tblInd w:w="2268" w:type="dxa"/>
        <w:tblLook w:val="0000" w:firstRow="0" w:lastRow="0" w:firstColumn="0" w:lastColumn="0" w:noHBand="0" w:noVBand="0"/>
      </w:tblPr>
      <w:tblGrid>
        <w:gridCol w:w="288"/>
        <w:gridCol w:w="819"/>
        <w:gridCol w:w="468"/>
        <w:gridCol w:w="5733"/>
      </w:tblGrid>
      <w:tr w:rsidR="002412BC" w:rsidTr="00154314">
        <w:tc>
          <w:tcPr>
            <w:tcW w:w="288" w:type="dxa"/>
          </w:tcPr>
          <w:p w:rsidR="002412BC" w:rsidRDefault="002412BC" w:rsidP="00154314">
            <w:pPr>
              <w:pStyle w:val="DefaultText"/>
              <w:numPr>
                <w:ilvl w:val="12"/>
                <w:numId w:val="0"/>
              </w:numPr>
              <w:spacing w:line="240" w:lineRule="exact"/>
              <w:ind w:hanging="81"/>
            </w:pPr>
            <w:r w:rsidRPr="006852AA">
              <w:t>•</w:t>
            </w:r>
          </w:p>
        </w:tc>
        <w:tc>
          <w:tcPr>
            <w:tcW w:w="819" w:type="dxa"/>
          </w:tcPr>
          <w:p w:rsidR="002412BC" w:rsidRDefault="002412BC" w:rsidP="00154314">
            <w:pPr>
              <w:pStyle w:val="DefaultText"/>
              <w:numPr>
                <w:ilvl w:val="12"/>
                <w:numId w:val="0"/>
              </w:numPr>
              <w:spacing w:line="240" w:lineRule="exact"/>
              <w:ind w:hanging="45"/>
            </w:pPr>
            <w:r w:rsidRPr="006852AA">
              <w:rPr>
                <w:color w:val="000000"/>
              </w:rPr>
              <w:t>77777</w:t>
            </w:r>
          </w:p>
        </w:tc>
        <w:tc>
          <w:tcPr>
            <w:tcW w:w="468" w:type="dxa"/>
          </w:tcPr>
          <w:p w:rsidR="002412BC" w:rsidRDefault="002412BC" w:rsidP="00154314">
            <w:pPr>
              <w:pStyle w:val="DefaultText"/>
              <w:numPr>
                <w:ilvl w:val="12"/>
                <w:numId w:val="0"/>
              </w:numPr>
              <w:spacing w:line="240" w:lineRule="exact"/>
            </w:pPr>
            <w:r w:rsidRPr="006852AA">
              <w:rPr>
                <w:color w:val="000000"/>
              </w:rPr>
              <w:t>=</w:t>
            </w:r>
          </w:p>
        </w:tc>
        <w:tc>
          <w:tcPr>
            <w:tcW w:w="5733" w:type="dxa"/>
          </w:tcPr>
          <w:p w:rsidR="002412BC" w:rsidRDefault="002412BC" w:rsidP="00154314">
            <w:pPr>
              <w:pStyle w:val="DefaultText"/>
              <w:numPr>
                <w:ilvl w:val="12"/>
                <w:numId w:val="0"/>
              </w:numPr>
              <w:spacing w:line="240" w:lineRule="exact"/>
            </w:pPr>
            <w:r>
              <w:rPr>
                <w:color w:val="000000"/>
              </w:rPr>
              <w:t>Business Owners Package (BOP)</w:t>
            </w:r>
          </w:p>
        </w:tc>
      </w:tr>
    </w:tbl>
    <w:p w:rsidR="002412BC" w:rsidRPr="006852AA" w:rsidRDefault="002412BC" w:rsidP="00577AC3">
      <w:pPr>
        <w:pStyle w:val="DefaultText"/>
        <w:numPr>
          <w:ilvl w:val="12"/>
          <w:numId w:val="0"/>
        </w:numPr>
        <w:spacing w:line="240" w:lineRule="exact"/>
      </w:pPr>
      <w:bookmarkStart w:id="0" w:name="_GoBack"/>
      <w:bookmarkEnd w:id="0"/>
    </w:p>
    <w:p w:rsidR="002412BC" w:rsidRPr="006852AA" w:rsidRDefault="002412BC" w:rsidP="002412BC">
      <w:pPr>
        <w:pStyle w:val="DefaultText"/>
        <w:numPr>
          <w:ilvl w:val="12"/>
          <w:numId w:val="0"/>
        </w:numPr>
        <w:spacing w:line="240" w:lineRule="exact"/>
        <w:ind w:left="1440"/>
      </w:pPr>
      <w:r w:rsidRPr="006852AA">
        <w:t>Other</w:t>
      </w:r>
    </w:p>
    <w:p w:rsidR="002412BC" w:rsidRDefault="002412BC" w:rsidP="002412BC"/>
    <w:tbl>
      <w:tblPr>
        <w:tblW w:w="0" w:type="auto"/>
        <w:tblInd w:w="2268" w:type="dxa"/>
        <w:tblLook w:val="0000" w:firstRow="0" w:lastRow="0" w:firstColumn="0" w:lastColumn="0" w:noHBand="0" w:noVBand="0"/>
      </w:tblPr>
      <w:tblGrid>
        <w:gridCol w:w="287"/>
        <w:gridCol w:w="835"/>
        <w:gridCol w:w="468"/>
        <w:gridCol w:w="5718"/>
      </w:tblGrid>
      <w:tr w:rsidR="002412BC" w:rsidTr="00154314">
        <w:tc>
          <w:tcPr>
            <w:tcW w:w="288" w:type="dxa"/>
          </w:tcPr>
          <w:p w:rsidR="002412BC" w:rsidRDefault="002412BC" w:rsidP="00154314">
            <w:pPr>
              <w:pStyle w:val="DefaultText"/>
              <w:numPr>
                <w:ilvl w:val="12"/>
                <w:numId w:val="0"/>
              </w:numPr>
              <w:spacing w:line="240" w:lineRule="exact"/>
              <w:ind w:hanging="81"/>
            </w:pPr>
            <w:r w:rsidRPr="006852AA">
              <w:lastRenderedPageBreak/>
              <w:t>•</w:t>
            </w:r>
          </w:p>
        </w:tc>
        <w:tc>
          <w:tcPr>
            <w:tcW w:w="819" w:type="dxa"/>
          </w:tcPr>
          <w:p w:rsidR="002412BC" w:rsidRDefault="002412BC" w:rsidP="00154314">
            <w:pPr>
              <w:pStyle w:val="DefaultText"/>
              <w:numPr>
                <w:ilvl w:val="12"/>
                <w:numId w:val="0"/>
              </w:numPr>
              <w:spacing w:line="240" w:lineRule="exact"/>
              <w:ind w:hanging="35"/>
            </w:pPr>
            <w:r w:rsidRPr="006852AA">
              <w:t>OTHR</w:t>
            </w:r>
          </w:p>
        </w:tc>
        <w:tc>
          <w:tcPr>
            <w:tcW w:w="468" w:type="dxa"/>
          </w:tcPr>
          <w:p w:rsidR="002412BC" w:rsidRDefault="002412BC" w:rsidP="00154314">
            <w:pPr>
              <w:pStyle w:val="DefaultText"/>
              <w:numPr>
                <w:ilvl w:val="12"/>
                <w:numId w:val="0"/>
              </w:numPr>
              <w:spacing w:line="240" w:lineRule="exact"/>
            </w:pPr>
            <w:r w:rsidRPr="006852AA">
              <w:rPr>
                <w:color w:val="000000"/>
              </w:rPr>
              <w:t>=</w:t>
            </w:r>
          </w:p>
        </w:tc>
        <w:tc>
          <w:tcPr>
            <w:tcW w:w="5733" w:type="dxa"/>
          </w:tcPr>
          <w:p w:rsidR="002412BC" w:rsidRDefault="002412BC" w:rsidP="00154314">
            <w:pPr>
              <w:pStyle w:val="DefaultText"/>
              <w:numPr>
                <w:ilvl w:val="12"/>
                <w:numId w:val="0"/>
              </w:numPr>
              <w:spacing w:line="240" w:lineRule="exact"/>
            </w:pPr>
            <w:r w:rsidRPr="006852AA">
              <w:t>All other coverage contained in line 05.1 and 05.2</w:t>
            </w:r>
          </w:p>
        </w:tc>
      </w:tr>
    </w:tbl>
    <w:p w:rsidR="002412BC" w:rsidRDefault="002412BC" w:rsidP="002412BC"/>
    <w:p w:rsidR="002412BC" w:rsidRPr="006852AA" w:rsidRDefault="002412BC" w:rsidP="002412BC">
      <w:pPr>
        <w:pStyle w:val="DefaultText"/>
        <w:numPr>
          <w:ilvl w:val="12"/>
          <w:numId w:val="0"/>
        </w:numPr>
        <w:spacing w:line="240" w:lineRule="exact"/>
        <w:ind w:left="1440"/>
      </w:pPr>
      <w:r w:rsidRPr="006852AA">
        <w:t>11.0</w:t>
      </w:r>
      <w:r>
        <w:t xml:space="preserve"> = </w:t>
      </w:r>
      <w:r w:rsidRPr="006852AA">
        <w:t>Medical Malpractice</w:t>
      </w:r>
    </w:p>
    <w:p w:rsidR="002412BC" w:rsidRPr="006852AA" w:rsidRDefault="002412BC" w:rsidP="002412BC"/>
    <w:p w:rsidR="002412BC" w:rsidRPr="006852AA" w:rsidRDefault="002412BC" w:rsidP="002412BC">
      <w:pPr>
        <w:widowControl w:val="0"/>
        <w:autoSpaceDE w:val="0"/>
        <w:autoSpaceDN w:val="0"/>
        <w:adjustRightInd w:val="0"/>
        <w:ind w:left="1422"/>
      </w:pPr>
      <w:r w:rsidRPr="006852AA">
        <w:t>Cardiac – Other</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117"/>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80281</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cardiovascular disease – minor surgery by MD</w:t>
            </w:r>
          </w:p>
        </w:tc>
      </w:tr>
      <w:tr w:rsidR="002412BC" w:rsidRPr="006852AA" w:rsidTr="00154314">
        <w:trPr>
          <w:trHeight w:val="180"/>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84281</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cardiovascular disease – minor surgery by DO</w:t>
            </w:r>
          </w:p>
        </w:tc>
      </w:tr>
      <w:tr w:rsidR="002412BC" w:rsidRPr="006852AA" w:rsidTr="00154314">
        <w:trPr>
          <w:trHeight w:val="288"/>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80255</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cardiovascular disease – no surgery by MD</w:t>
            </w:r>
          </w:p>
        </w:tc>
      </w:tr>
      <w:tr w:rsidR="002412BC" w:rsidRPr="006852AA" w:rsidTr="00154314">
        <w:trPr>
          <w:trHeight w:val="288"/>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84255</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cardiovascular disease – no surgery by DO</w:t>
            </w:r>
          </w:p>
        </w:tc>
      </w:tr>
    </w:tbl>
    <w:p w:rsidR="002412BC" w:rsidRPr="006852AA" w:rsidRDefault="002412BC" w:rsidP="002412BC"/>
    <w:p w:rsidR="002412BC" w:rsidRPr="006852AA" w:rsidRDefault="002412BC" w:rsidP="002412BC">
      <w:pPr>
        <w:ind w:left="1440"/>
      </w:pPr>
      <w:r w:rsidRPr="006852AA">
        <w:t>Cardiac –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90"/>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80141</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cardiac by MD</w:t>
            </w:r>
          </w:p>
        </w:tc>
      </w:tr>
      <w:tr w:rsidR="002412BC" w:rsidRPr="006852AA" w:rsidTr="00154314">
        <w:trPr>
          <w:trHeight w:val="162"/>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80150</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cardiovascular disease by MD</w:t>
            </w:r>
          </w:p>
        </w:tc>
      </w:tr>
      <w:tr w:rsidR="002412BC" w:rsidRPr="006852AA" w:rsidTr="00154314">
        <w:trPr>
          <w:trHeight w:val="252"/>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84150</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cardiovascular disease by DO</w:t>
            </w:r>
          </w:p>
        </w:tc>
      </w:tr>
    </w:tbl>
    <w:p w:rsidR="002412BC" w:rsidRPr="006852AA" w:rsidRDefault="002412BC" w:rsidP="002412BC"/>
    <w:p w:rsidR="002412BC" w:rsidRPr="006852AA" w:rsidRDefault="002412BC" w:rsidP="002412BC">
      <w:pPr>
        <w:ind w:left="1440"/>
      </w:pPr>
      <w:r w:rsidRPr="006852AA">
        <w:t>Critical Care Medicine</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765"/>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80283</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intensive care medicine – applies to any general practitioner or specialist employed in intensive care hospital unit by MD</w:t>
            </w:r>
          </w:p>
        </w:tc>
      </w:tr>
      <w:tr w:rsidR="002412BC" w:rsidRPr="006852AA" w:rsidTr="00154314">
        <w:trPr>
          <w:trHeight w:val="171"/>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84283</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intensive care medicine – applies to any general practitioner or specialist employed in intensive care hospital unit by DO</w:t>
            </w:r>
          </w:p>
        </w:tc>
      </w:tr>
    </w:tbl>
    <w:p w:rsidR="002412BC" w:rsidRPr="006852AA" w:rsidRDefault="002412BC" w:rsidP="002412BC"/>
    <w:p w:rsidR="002412BC" w:rsidRPr="006852AA" w:rsidRDefault="002412BC" w:rsidP="002412BC">
      <w:pPr>
        <w:ind w:left="1440"/>
      </w:pPr>
      <w:r w:rsidRPr="006852AA">
        <w:t>Dentists</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270"/>
        </w:trPr>
        <w:tc>
          <w:tcPr>
            <w:tcW w:w="398" w:type="dxa"/>
          </w:tcPr>
          <w:p w:rsidR="002412BC" w:rsidRPr="006852AA" w:rsidRDefault="002412BC" w:rsidP="00154314">
            <w:pPr>
              <w:widowControl w:val="0"/>
              <w:autoSpaceDE w:val="0"/>
              <w:autoSpaceDN w:val="0"/>
              <w:adjustRightInd w:val="0"/>
            </w:pPr>
            <w:r w:rsidRPr="006852AA">
              <w:t>•</w:t>
            </w:r>
          </w:p>
        </w:tc>
        <w:tc>
          <w:tcPr>
            <w:tcW w:w="853" w:type="dxa"/>
          </w:tcPr>
          <w:p w:rsidR="002412BC" w:rsidRPr="006852AA" w:rsidRDefault="002412BC" w:rsidP="00154314">
            <w:pPr>
              <w:widowControl w:val="0"/>
              <w:autoSpaceDE w:val="0"/>
              <w:autoSpaceDN w:val="0"/>
              <w:adjustRightInd w:val="0"/>
            </w:pPr>
            <w:r w:rsidRPr="006852AA">
              <w:t>80210</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Oral surgery with anesthesia</w:t>
            </w:r>
          </w:p>
        </w:tc>
      </w:tr>
      <w:tr w:rsidR="002412BC" w:rsidRPr="006852AA" w:rsidTr="00154314">
        <w:trPr>
          <w:trHeight w:val="29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80211</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Oral surgery without anesthesia</w:t>
            </w:r>
          </w:p>
        </w:tc>
      </w:tr>
    </w:tbl>
    <w:p w:rsidR="002412BC" w:rsidRPr="006852AA" w:rsidRDefault="002412BC" w:rsidP="002412BC"/>
    <w:p w:rsidR="002412BC" w:rsidRPr="006852AA" w:rsidRDefault="002412BC" w:rsidP="002412BC">
      <w:pPr>
        <w:ind w:left="1440"/>
      </w:pPr>
      <w:r w:rsidRPr="006852AA">
        <w:t>Emergency Room – Other</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29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80102</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emergency room – no major surgery by MD</w:t>
            </w:r>
          </w:p>
        </w:tc>
      </w:tr>
      <w:tr w:rsidR="002412BC" w:rsidRPr="006852AA" w:rsidTr="00154314">
        <w:trPr>
          <w:trHeight w:val="18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84102</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emergency room – no major surgery by DO</w:t>
            </w:r>
          </w:p>
        </w:tc>
      </w:tr>
    </w:tbl>
    <w:p w:rsidR="002412BC" w:rsidRPr="006852AA" w:rsidRDefault="002412BC" w:rsidP="002412BC"/>
    <w:p w:rsidR="002412BC" w:rsidRPr="006852AA" w:rsidRDefault="002412BC" w:rsidP="002412BC">
      <w:pPr>
        <w:ind w:left="1440"/>
      </w:pPr>
      <w:r w:rsidRPr="006852AA">
        <w:t>Emergency Room –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16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80157</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emergency medicine – including major surgery by MD</w:t>
            </w:r>
          </w:p>
        </w:tc>
      </w:tr>
      <w:tr w:rsidR="002412BC" w:rsidRPr="006852AA" w:rsidTr="00154314">
        <w:trPr>
          <w:trHeight w:val="35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84157</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emergency medicine – including major surgery by DO</w:t>
            </w:r>
          </w:p>
        </w:tc>
      </w:tr>
    </w:tbl>
    <w:p w:rsidR="002412BC" w:rsidRPr="006852AA" w:rsidRDefault="002412BC" w:rsidP="002412BC"/>
    <w:p w:rsidR="002412BC" w:rsidRPr="006852AA" w:rsidRDefault="002412BC" w:rsidP="002412BC">
      <w:pPr>
        <w:ind w:left="1440"/>
      </w:pPr>
      <w:r w:rsidRPr="006852AA">
        <w:t>General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675"/>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80143</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general – not otherwise classified. Does not apply to family or general practitioner or to any specialist who occasionally performs major surgery by MD</w:t>
            </w:r>
          </w:p>
        </w:tc>
      </w:tr>
      <w:tr w:rsidR="002412BC" w:rsidRPr="006852AA" w:rsidTr="00154314">
        <w:trPr>
          <w:trHeight w:val="747"/>
        </w:trPr>
        <w:tc>
          <w:tcPr>
            <w:tcW w:w="398" w:type="dxa"/>
          </w:tcPr>
          <w:p w:rsidR="002412BC" w:rsidRPr="006852AA" w:rsidRDefault="002412BC" w:rsidP="00154314">
            <w:r w:rsidRPr="006852AA">
              <w:lastRenderedPageBreak/>
              <w:t>•</w:t>
            </w:r>
          </w:p>
        </w:tc>
        <w:tc>
          <w:tcPr>
            <w:tcW w:w="853" w:type="dxa"/>
          </w:tcPr>
          <w:p w:rsidR="002412BC" w:rsidRPr="006852AA" w:rsidRDefault="002412BC" w:rsidP="00154314">
            <w:pPr>
              <w:widowControl w:val="0"/>
              <w:autoSpaceDE w:val="0"/>
              <w:autoSpaceDN w:val="0"/>
              <w:adjustRightInd w:val="0"/>
            </w:pPr>
            <w:r w:rsidRPr="006852AA">
              <w:t>84143</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general – not otherwise classified. Does not apply to family or general practitioner or to any specialist who occasionally performs major surgery by DO</w:t>
            </w:r>
          </w:p>
        </w:tc>
      </w:tr>
    </w:tbl>
    <w:p w:rsidR="002412BC" w:rsidRPr="006852AA" w:rsidRDefault="002412BC" w:rsidP="002412BC"/>
    <w:p w:rsidR="002412BC" w:rsidRPr="006852AA" w:rsidRDefault="002412BC" w:rsidP="002412BC">
      <w:pPr>
        <w:ind w:left="1440"/>
      </w:pPr>
      <w:r w:rsidRPr="006852AA">
        <w:t>Neurosurgery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18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80152</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neurology – including child by MD</w:t>
            </w:r>
          </w:p>
        </w:tc>
      </w:tr>
      <w:tr w:rsidR="002412BC" w:rsidRPr="006852AA" w:rsidTr="00154314">
        <w:trPr>
          <w:trHeight w:val="25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84152</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surgery – neurology – including child by DO</w:t>
            </w:r>
          </w:p>
        </w:tc>
      </w:tr>
      <w:tr w:rsidR="002412BC" w:rsidRPr="006852AA" w:rsidTr="00154314">
        <w:trPr>
          <w:trHeight w:val="16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80288</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neurology – including child – minor surgery by MD</w:t>
            </w:r>
          </w:p>
        </w:tc>
      </w:tr>
      <w:tr w:rsidR="002412BC" w:rsidRPr="006852AA" w:rsidTr="00154314">
        <w:trPr>
          <w:trHeight w:val="25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84288</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neurology – including child – minor surgery by DO</w:t>
            </w:r>
          </w:p>
        </w:tc>
      </w:tr>
    </w:tbl>
    <w:p w:rsidR="002412BC" w:rsidRPr="006852AA" w:rsidRDefault="002412BC" w:rsidP="002412BC"/>
    <w:p w:rsidR="002412BC" w:rsidRPr="006852AA" w:rsidRDefault="002412BC" w:rsidP="002412BC">
      <w:pPr>
        <w:ind w:left="1440"/>
      </w:pPr>
      <w:r w:rsidRPr="006852AA">
        <w:t>Obstetrics/Gynecology – Other</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27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80277</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gynecology – minor surgery by MD</w:t>
            </w:r>
          </w:p>
        </w:tc>
      </w:tr>
      <w:tr w:rsidR="002412BC" w:rsidRPr="006852AA" w:rsidTr="00154314">
        <w:trPr>
          <w:trHeight w:val="16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84277</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gynecology – minor surgery by DO</w:t>
            </w:r>
          </w:p>
        </w:tc>
      </w:tr>
      <w:tr w:rsidR="002412BC" w:rsidRPr="006852AA" w:rsidTr="00154314">
        <w:trPr>
          <w:trHeight w:val="25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80244</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gynecology – no surgery by MD</w:t>
            </w:r>
          </w:p>
        </w:tc>
      </w:tr>
      <w:tr w:rsidR="002412BC" w:rsidRPr="006852AA" w:rsidTr="00154314">
        <w:trPr>
          <w:trHeight w:val="255"/>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84244</w:t>
            </w:r>
          </w:p>
        </w:tc>
        <w:tc>
          <w:tcPr>
            <w:tcW w:w="352" w:type="dxa"/>
          </w:tcPr>
          <w:p w:rsidR="002412BC" w:rsidRPr="006852AA" w:rsidRDefault="002412BC" w:rsidP="00154314">
            <w:pPr>
              <w:widowControl w:val="0"/>
              <w:autoSpaceDE w:val="0"/>
              <w:autoSpaceDN w:val="0"/>
              <w:adjustRightInd w:val="0"/>
            </w:pPr>
            <w:r w:rsidRPr="006852AA">
              <w:t>=</w:t>
            </w:r>
          </w:p>
        </w:tc>
        <w:tc>
          <w:tcPr>
            <w:tcW w:w="5813" w:type="dxa"/>
          </w:tcPr>
          <w:p w:rsidR="002412BC" w:rsidRPr="006852AA" w:rsidRDefault="002412BC" w:rsidP="00154314">
            <w:pPr>
              <w:widowControl w:val="0"/>
              <w:autoSpaceDE w:val="0"/>
              <w:autoSpaceDN w:val="0"/>
              <w:adjustRightInd w:val="0"/>
            </w:pPr>
            <w:r w:rsidRPr="006852AA">
              <w:t>gynecology – no surgery by DO</w:t>
            </w:r>
          </w:p>
        </w:tc>
      </w:tr>
    </w:tbl>
    <w:p w:rsidR="002412BC" w:rsidRPr="006852AA" w:rsidRDefault="002412BC" w:rsidP="002412BC"/>
    <w:p w:rsidR="002412BC" w:rsidRPr="006852AA" w:rsidRDefault="002412BC" w:rsidP="002412BC">
      <w:pPr>
        <w:ind w:left="1440"/>
      </w:pPr>
      <w:r w:rsidRPr="006852AA">
        <w:t>Obstetrics/Gynecology –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135"/>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80167</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gynecology by MD</w:t>
            </w:r>
          </w:p>
        </w:tc>
      </w:tr>
      <w:tr w:rsidR="002412BC" w:rsidRPr="006852AA" w:rsidTr="00154314">
        <w:trPr>
          <w:trHeight w:val="20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84167</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gynecology by DO</w:t>
            </w:r>
          </w:p>
        </w:tc>
      </w:tr>
      <w:tr w:rsidR="002412BC" w:rsidRPr="006852AA" w:rsidTr="00154314">
        <w:trPr>
          <w:trHeight w:val="11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80168</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obstetrics by MD</w:t>
            </w:r>
          </w:p>
        </w:tc>
      </w:tr>
      <w:tr w:rsidR="002412BC" w:rsidRPr="006852AA" w:rsidTr="00154314">
        <w:trPr>
          <w:trHeight w:val="20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80153</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obstetrics – gynecology by MD</w:t>
            </w:r>
          </w:p>
        </w:tc>
      </w:tr>
      <w:tr w:rsidR="002412BC" w:rsidRPr="006852AA" w:rsidTr="00154314">
        <w:trPr>
          <w:trHeight w:val="108"/>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84153</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obstetrics – gynecology by DO</w:t>
            </w:r>
          </w:p>
        </w:tc>
      </w:tr>
    </w:tbl>
    <w:p w:rsidR="002412BC" w:rsidRPr="006852AA" w:rsidRDefault="002412BC" w:rsidP="002412BC"/>
    <w:p w:rsidR="002412BC" w:rsidRPr="006852AA" w:rsidRDefault="002412BC" w:rsidP="002412BC">
      <w:pPr>
        <w:ind w:left="1440"/>
      </w:pPr>
      <w:r w:rsidRPr="006852AA">
        <w:t>Orthopedic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27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80154</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orthopedic by MD</w:t>
            </w:r>
          </w:p>
        </w:tc>
      </w:tr>
      <w:tr w:rsidR="002412BC" w:rsidRPr="006852AA" w:rsidTr="00154314">
        <w:trPr>
          <w:trHeight w:val="16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84154</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orthopedic by DO</w:t>
            </w:r>
          </w:p>
        </w:tc>
      </w:tr>
    </w:tbl>
    <w:p w:rsidR="002412BC" w:rsidRPr="006852AA" w:rsidRDefault="002412BC" w:rsidP="002412BC"/>
    <w:p w:rsidR="002412BC" w:rsidRPr="006852AA" w:rsidRDefault="002412BC" w:rsidP="002412BC">
      <w:pPr>
        <w:ind w:left="1440"/>
      </w:pPr>
      <w:r w:rsidRPr="006852AA">
        <w:t>Physicians and Surgeons</w:t>
      </w:r>
    </w:p>
    <w:p w:rsidR="002412BC" w:rsidRPr="006852AA" w:rsidRDefault="002412BC" w:rsidP="002412BC"/>
    <w:tbl>
      <w:tblPr>
        <w:tblW w:w="7965" w:type="dxa"/>
        <w:tblInd w:w="2160" w:type="dxa"/>
        <w:tblLook w:val="0000" w:firstRow="0" w:lastRow="0" w:firstColumn="0" w:lastColumn="0" w:noHBand="0" w:noVBand="0"/>
      </w:tblPr>
      <w:tblGrid>
        <w:gridCol w:w="398"/>
        <w:gridCol w:w="853"/>
        <w:gridCol w:w="352"/>
        <w:gridCol w:w="6362"/>
      </w:tblGrid>
      <w:tr w:rsidR="002412BC" w:rsidRPr="006852AA" w:rsidTr="00154314">
        <w:trPr>
          <w:trHeight w:val="333"/>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80420</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family physician or general practitioner – no surgery by MD</w:t>
            </w:r>
          </w:p>
        </w:tc>
      </w:tr>
      <w:tr w:rsidR="002412BC" w:rsidRPr="006852AA" w:rsidTr="00154314">
        <w:trPr>
          <w:trHeight w:val="315"/>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84420</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family physician or general practitioner – no surgery by DO</w:t>
            </w:r>
          </w:p>
        </w:tc>
      </w:tr>
      <w:tr w:rsidR="002412BC" w:rsidRPr="006852AA" w:rsidTr="00154314">
        <w:trPr>
          <w:trHeight w:val="351"/>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80421</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family physician or general practitioner – minor surgery by MD</w:t>
            </w:r>
          </w:p>
        </w:tc>
      </w:tr>
      <w:tr w:rsidR="002412BC" w:rsidRPr="006852AA" w:rsidTr="00154314">
        <w:trPr>
          <w:trHeight w:val="288"/>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84421</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 xml:space="preserve">family physician or general practitioner – minor surgery </w:t>
            </w:r>
            <w:r>
              <w:t xml:space="preserve">by </w:t>
            </w:r>
            <w:r w:rsidRPr="006852AA">
              <w:t>DO</w:t>
            </w:r>
          </w:p>
        </w:tc>
      </w:tr>
      <w:tr w:rsidR="002412BC" w:rsidRPr="006852AA" w:rsidTr="00154314">
        <w:trPr>
          <w:trHeight w:val="9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80117</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surgery – general practice or family practice by MD</w:t>
            </w:r>
          </w:p>
        </w:tc>
      </w:tr>
    </w:tbl>
    <w:p w:rsidR="002412BC" w:rsidRPr="006852AA" w:rsidRDefault="002412BC" w:rsidP="002412BC"/>
    <w:p w:rsidR="002412BC" w:rsidRPr="006852AA" w:rsidRDefault="002412BC" w:rsidP="002412BC">
      <w:pPr>
        <w:ind w:left="1440"/>
      </w:pPr>
      <w:r w:rsidRPr="006852AA">
        <w:t>Physicians, Surgeons, and Dentists</w:t>
      </w:r>
    </w:p>
    <w:p w:rsidR="002412BC" w:rsidRPr="006852AA" w:rsidRDefault="002412BC" w:rsidP="002412BC"/>
    <w:tbl>
      <w:tblPr>
        <w:tblW w:w="7965" w:type="dxa"/>
        <w:tblInd w:w="2160" w:type="dxa"/>
        <w:tblLook w:val="0000" w:firstRow="0" w:lastRow="0" w:firstColumn="0" w:lastColumn="0" w:noHBand="0" w:noVBand="0"/>
      </w:tblPr>
      <w:tblGrid>
        <w:gridCol w:w="398"/>
        <w:gridCol w:w="853"/>
        <w:gridCol w:w="352"/>
        <w:gridCol w:w="6362"/>
      </w:tblGrid>
      <w:tr w:rsidR="002412BC" w:rsidRPr="006852AA" w:rsidTr="00154314">
        <w:trPr>
          <w:trHeight w:val="27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94999</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physicians, surgeons, and dentists classes not specifically listed</w:t>
            </w:r>
          </w:p>
        </w:tc>
      </w:tr>
      <w:tr w:rsidR="002412BC" w:rsidRPr="006852AA" w:rsidTr="00154314">
        <w:trPr>
          <w:trHeight w:val="52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90430</w:t>
            </w:r>
          </w:p>
        </w:tc>
        <w:tc>
          <w:tcPr>
            <w:tcW w:w="352" w:type="dxa"/>
          </w:tcPr>
          <w:p w:rsidR="002412BC" w:rsidRPr="006852AA" w:rsidRDefault="002412BC" w:rsidP="00154314">
            <w:r w:rsidRPr="006852AA">
              <w:t>=</w:t>
            </w:r>
          </w:p>
        </w:tc>
        <w:tc>
          <w:tcPr>
            <w:tcW w:w="6362" w:type="dxa"/>
          </w:tcPr>
          <w:p w:rsidR="002412BC" w:rsidRPr="006852AA" w:rsidRDefault="002412BC" w:rsidP="00154314">
            <w:pPr>
              <w:widowControl w:val="0"/>
              <w:autoSpaceDE w:val="0"/>
              <w:autoSpaceDN w:val="0"/>
              <w:adjustRightInd w:val="0"/>
            </w:pPr>
            <w:r w:rsidRPr="006852AA">
              <w:t>physicians, surgeons, and dentists individual insurer programs not rated using one of the exposure bases noted above</w:t>
            </w:r>
          </w:p>
        </w:tc>
      </w:tr>
    </w:tbl>
    <w:p w:rsidR="002412BC" w:rsidRPr="006852AA" w:rsidRDefault="002412BC" w:rsidP="002412BC"/>
    <w:p w:rsidR="002412BC" w:rsidRPr="006852AA" w:rsidRDefault="002412BC" w:rsidP="002412BC">
      <w:pPr>
        <w:ind w:left="1440"/>
      </w:pPr>
      <w:r w:rsidRPr="006852AA">
        <w:t>Plastic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297"/>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80156</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plastic – not otherwise classified by MD</w:t>
            </w:r>
          </w:p>
        </w:tc>
      </w:tr>
      <w:tr w:rsidR="002412BC" w:rsidRPr="006852AA" w:rsidTr="00154314">
        <w:trPr>
          <w:trHeight w:val="18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84156</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plastic – not otherwise classified by DO</w:t>
            </w:r>
          </w:p>
        </w:tc>
      </w:tr>
      <w:tr w:rsidR="002412BC" w:rsidRPr="006852AA" w:rsidTr="00154314">
        <w:trPr>
          <w:trHeight w:val="27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80155</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plastic – otorhinolaryngology by MD</w:t>
            </w:r>
          </w:p>
        </w:tc>
      </w:tr>
      <w:tr w:rsidR="002412BC" w:rsidRPr="006852AA" w:rsidTr="00154314">
        <w:trPr>
          <w:trHeight w:val="16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84155</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plastic – otorhinolaryngology by DO</w:t>
            </w:r>
          </w:p>
        </w:tc>
      </w:tr>
    </w:tbl>
    <w:p w:rsidR="002412BC" w:rsidRPr="006852AA" w:rsidRDefault="002412BC" w:rsidP="002412BC"/>
    <w:p w:rsidR="002412BC" w:rsidRPr="006852AA" w:rsidRDefault="002412BC" w:rsidP="002412BC">
      <w:pPr>
        <w:ind w:left="1440"/>
      </w:pPr>
      <w:r w:rsidRPr="006852AA">
        <w:t>Vascular Surgery</w:t>
      </w:r>
    </w:p>
    <w:p w:rsidR="002412BC" w:rsidRPr="006852AA" w:rsidRDefault="002412BC" w:rsidP="002412BC"/>
    <w:tbl>
      <w:tblPr>
        <w:tblW w:w="7416" w:type="dxa"/>
        <w:tblInd w:w="2160" w:type="dxa"/>
        <w:tblLook w:val="0000" w:firstRow="0" w:lastRow="0" w:firstColumn="0" w:lastColumn="0" w:noHBand="0" w:noVBand="0"/>
      </w:tblPr>
      <w:tblGrid>
        <w:gridCol w:w="398"/>
        <w:gridCol w:w="853"/>
        <w:gridCol w:w="352"/>
        <w:gridCol w:w="5813"/>
      </w:tblGrid>
      <w:tr w:rsidR="002412BC" w:rsidRPr="006852AA" w:rsidTr="00154314">
        <w:trPr>
          <w:trHeight w:val="27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80146</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vascular by MD</w:t>
            </w:r>
          </w:p>
        </w:tc>
      </w:tr>
      <w:tr w:rsidR="002412BC" w:rsidRPr="006852AA" w:rsidTr="00154314">
        <w:trPr>
          <w:trHeight w:val="162"/>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80144</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thoracic by MD</w:t>
            </w:r>
          </w:p>
        </w:tc>
      </w:tr>
      <w:tr w:rsidR="002412BC" w:rsidRPr="006852AA" w:rsidTr="00154314">
        <w:trPr>
          <w:trHeight w:val="80"/>
        </w:trPr>
        <w:tc>
          <w:tcPr>
            <w:tcW w:w="398" w:type="dxa"/>
          </w:tcPr>
          <w:p w:rsidR="002412BC" w:rsidRPr="006852AA" w:rsidRDefault="002412BC" w:rsidP="00154314">
            <w:r w:rsidRPr="006852AA">
              <w:t>•</w:t>
            </w:r>
          </w:p>
        </w:tc>
        <w:tc>
          <w:tcPr>
            <w:tcW w:w="853" w:type="dxa"/>
          </w:tcPr>
          <w:p w:rsidR="002412BC" w:rsidRPr="006852AA" w:rsidRDefault="002412BC" w:rsidP="00154314">
            <w:pPr>
              <w:widowControl w:val="0"/>
              <w:autoSpaceDE w:val="0"/>
              <w:autoSpaceDN w:val="0"/>
              <w:adjustRightInd w:val="0"/>
            </w:pPr>
            <w:r w:rsidRPr="006852AA">
              <w:t>84144</w:t>
            </w:r>
          </w:p>
        </w:tc>
        <w:tc>
          <w:tcPr>
            <w:tcW w:w="352" w:type="dxa"/>
          </w:tcPr>
          <w:p w:rsidR="002412BC" w:rsidRPr="006852AA" w:rsidRDefault="002412BC" w:rsidP="00154314">
            <w:r w:rsidRPr="006852AA">
              <w:t>=</w:t>
            </w:r>
          </w:p>
        </w:tc>
        <w:tc>
          <w:tcPr>
            <w:tcW w:w="5813" w:type="dxa"/>
          </w:tcPr>
          <w:p w:rsidR="002412BC" w:rsidRPr="006852AA" w:rsidRDefault="002412BC" w:rsidP="00154314">
            <w:pPr>
              <w:widowControl w:val="0"/>
              <w:autoSpaceDE w:val="0"/>
              <w:autoSpaceDN w:val="0"/>
              <w:adjustRightInd w:val="0"/>
            </w:pPr>
            <w:r w:rsidRPr="006852AA">
              <w:t>surgery – thoracic by DO</w:t>
            </w:r>
          </w:p>
        </w:tc>
      </w:tr>
    </w:tbl>
    <w:p w:rsidR="002412BC" w:rsidRDefault="002412BC" w:rsidP="002412BC"/>
    <w:p w:rsidR="002412BC" w:rsidRDefault="002412BC" w:rsidP="002412BC">
      <w:pPr>
        <w:ind w:left="1440"/>
      </w:pPr>
      <w:r w:rsidRPr="006852AA">
        <w:t>OTHER  </w:t>
      </w:r>
    </w:p>
    <w:p w:rsidR="002412BC" w:rsidRPr="006852AA" w:rsidRDefault="002412BC" w:rsidP="002412BC"/>
    <w:tbl>
      <w:tblPr>
        <w:tblW w:w="7416" w:type="dxa"/>
        <w:tblInd w:w="2160" w:type="dxa"/>
        <w:tblCellMar>
          <w:left w:w="0" w:type="dxa"/>
          <w:right w:w="0" w:type="dxa"/>
        </w:tblCellMar>
        <w:tblLook w:val="04A0" w:firstRow="1" w:lastRow="0" w:firstColumn="1" w:lastColumn="0" w:noHBand="0" w:noVBand="1"/>
      </w:tblPr>
      <w:tblGrid>
        <w:gridCol w:w="398"/>
        <w:gridCol w:w="870"/>
        <w:gridCol w:w="352"/>
        <w:gridCol w:w="5796"/>
      </w:tblGrid>
      <w:tr w:rsidR="002412BC" w:rsidRPr="006852AA" w:rsidTr="00154314">
        <w:trPr>
          <w:trHeight w:val="270"/>
        </w:trPr>
        <w:tc>
          <w:tcPr>
            <w:tcW w:w="398" w:type="dxa"/>
            <w:tcMar>
              <w:top w:w="0" w:type="dxa"/>
              <w:left w:w="108" w:type="dxa"/>
              <w:bottom w:w="0" w:type="dxa"/>
              <w:right w:w="108" w:type="dxa"/>
            </w:tcMar>
          </w:tcPr>
          <w:p w:rsidR="002412BC" w:rsidRPr="006852AA" w:rsidRDefault="002412BC" w:rsidP="00154314">
            <w:r w:rsidRPr="006852AA">
              <w:t>•</w:t>
            </w:r>
          </w:p>
        </w:tc>
        <w:tc>
          <w:tcPr>
            <w:tcW w:w="870" w:type="dxa"/>
            <w:tcMar>
              <w:top w:w="0" w:type="dxa"/>
              <w:left w:w="108" w:type="dxa"/>
              <w:bottom w:w="0" w:type="dxa"/>
              <w:right w:w="108" w:type="dxa"/>
            </w:tcMar>
          </w:tcPr>
          <w:p w:rsidR="002412BC" w:rsidRPr="006852AA" w:rsidRDefault="002412BC" w:rsidP="00154314">
            <w:pPr>
              <w:autoSpaceDE w:val="0"/>
              <w:autoSpaceDN w:val="0"/>
            </w:pPr>
            <w:r w:rsidRPr="006852AA">
              <w:t>OTHR</w:t>
            </w:r>
          </w:p>
        </w:tc>
        <w:tc>
          <w:tcPr>
            <w:tcW w:w="352" w:type="dxa"/>
            <w:tcMar>
              <w:top w:w="0" w:type="dxa"/>
              <w:left w:w="108" w:type="dxa"/>
              <w:bottom w:w="0" w:type="dxa"/>
              <w:right w:w="108" w:type="dxa"/>
            </w:tcMar>
          </w:tcPr>
          <w:p w:rsidR="002412BC" w:rsidRPr="006852AA" w:rsidRDefault="002412BC" w:rsidP="00154314">
            <w:r w:rsidRPr="006852AA">
              <w:t>=</w:t>
            </w:r>
          </w:p>
        </w:tc>
        <w:tc>
          <w:tcPr>
            <w:tcW w:w="5796" w:type="dxa"/>
            <w:tcMar>
              <w:top w:w="0" w:type="dxa"/>
              <w:left w:w="108" w:type="dxa"/>
              <w:bottom w:w="0" w:type="dxa"/>
              <w:right w:w="108" w:type="dxa"/>
            </w:tcMar>
          </w:tcPr>
          <w:p w:rsidR="002412BC" w:rsidRPr="006852AA" w:rsidRDefault="002412BC" w:rsidP="00154314">
            <w:pPr>
              <w:autoSpaceDE w:val="0"/>
              <w:autoSpaceDN w:val="0"/>
            </w:pPr>
            <w:r w:rsidRPr="006852AA">
              <w:t>All other coverage contained in line 11.0</w:t>
            </w:r>
          </w:p>
        </w:tc>
      </w:tr>
    </w:tbl>
    <w:p w:rsidR="002412BC" w:rsidRDefault="002412BC" w:rsidP="002412BC"/>
    <w:p w:rsidR="002412BC" w:rsidRDefault="002412BC" w:rsidP="002412BC">
      <w:pPr>
        <w:pStyle w:val="DefaultText"/>
        <w:numPr>
          <w:ilvl w:val="12"/>
          <w:numId w:val="0"/>
        </w:numPr>
        <w:spacing w:line="240" w:lineRule="exact"/>
        <w:ind w:left="1440"/>
      </w:pPr>
      <w:r w:rsidRPr="006852AA">
        <w:t>12.0</w:t>
      </w:r>
      <w:r>
        <w:t xml:space="preserve"> = </w:t>
      </w:r>
      <w:r w:rsidRPr="006852AA">
        <w:t>Earthquake</w:t>
      </w:r>
    </w:p>
    <w:p w:rsidR="002412BC" w:rsidRPr="006852AA" w:rsidRDefault="002412BC" w:rsidP="002412BC"/>
    <w:p w:rsidR="002412BC" w:rsidRPr="006852AA" w:rsidRDefault="002412BC" w:rsidP="002412BC">
      <w:pPr>
        <w:pStyle w:val="DefaultText"/>
        <w:spacing w:line="240" w:lineRule="exact"/>
        <w:ind w:left="2142"/>
      </w:pPr>
      <w:r w:rsidRPr="006852AA">
        <w:t>•</w:t>
      </w:r>
      <w:r>
        <w:tab/>
      </w:r>
      <w:r w:rsidRPr="006852AA">
        <w:t xml:space="preserve">REQ </w:t>
      </w:r>
      <w:r>
        <w:tab/>
      </w:r>
      <w:r w:rsidRPr="006852AA">
        <w:t>=</w:t>
      </w:r>
      <w:r>
        <w:tab/>
      </w:r>
      <w:r w:rsidRPr="006852AA">
        <w:t>Residential Earthquake</w:t>
      </w:r>
    </w:p>
    <w:p w:rsidR="002412BC" w:rsidRPr="006852AA" w:rsidRDefault="002412BC" w:rsidP="002412BC">
      <w:pPr>
        <w:pStyle w:val="DefaultText"/>
        <w:spacing w:line="240" w:lineRule="exact"/>
        <w:ind w:left="2160"/>
        <w:rPr>
          <w:rFonts w:ascii="Arial" w:hAnsi="Arial" w:cs="Arial"/>
        </w:rPr>
      </w:pPr>
      <w:r w:rsidRPr="006852AA">
        <w:t>•</w:t>
      </w:r>
      <w:r>
        <w:tab/>
      </w:r>
      <w:r w:rsidRPr="006852AA">
        <w:t>OTHR</w:t>
      </w:r>
      <w:r>
        <w:tab/>
      </w:r>
      <w:r w:rsidRPr="006852AA">
        <w:t>=</w:t>
      </w:r>
      <w:r>
        <w:tab/>
      </w:r>
      <w:r w:rsidRPr="006852AA">
        <w:t>All other coverage contained in line 12.0</w:t>
      </w:r>
    </w:p>
    <w:p w:rsidR="002412BC" w:rsidRPr="00D81110" w:rsidRDefault="002412BC" w:rsidP="002412BC"/>
    <w:p w:rsidR="002412BC" w:rsidRDefault="002412BC" w:rsidP="002412BC">
      <w:pPr>
        <w:pStyle w:val="DefaultText"/>
        <w:spacing w:line="240" w:lineRule="exact"/>
        <w:ind w:left="1458"/>
      </w:pPr>
      <w:r w:rsidRPr="006852AA">
        <w:t xml:space="preserve">17.0 </w:t>
      </w:r>
      <w:r>
        <w:t xml:space="preserve">= </w:t>
      </w:r>
      <w:r w:rsidRPr="006852AA">
        <w:t xml:space="preserve">Other Liability </w:t>
      </w:r>
    </w:p>
    <w:p w:rsidR="002412BC" w:rsidRPr="006852AA" w:rsidRDefault="002412BC" w:rsidP="002412BC"/>
    <w:p w:rsidR="002412BC" w:rsidRDefault="002412BC" w:rsidP="002412BC">
      <w:pPr>
        <w:widowControl w:val="0"/>
        <w:autoSpaceDE w:val="0"/>
        <w:autoSpaceDN w:val="0"/>
        <w:adjustRightInd w:val="0"/>
        <w:ind w:left="2160" w:hanging="79"/>
      </w:pPr>
      <w:r w:rsidRPr="006852AA">
        <w:t>Day care</w:t>
      </w:r>
    </w:p>
    <w:p w:rsidR="002412BC" w:rsidRDefault="002412BC" w:rsidP="002412BC"/>
    <w:tbl>
      <w:tblPr>
        <w:tblW w:w="0" w:type="auto"/>
        <w:tblInd w:w="2160" w:type="dxa"/>
        <w:tblLook w:val="0000" w:firstRow="0" w:lastRow="0" w:firstColumn="0" w:lastColumn="0" w:noHBand="0" w:noVBand="0"/>
      </w:tblPr>
      <w:tblGrid>
        <w:gridCol w:w="399"/>
        <w:gridCol w:w="855"/>
        <w:gridCol w:w="352"/>
        <w:gridCol w:w="5810"/>
      </w:tblGrid>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82115</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day care center liability – day nurseries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41714</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day care center liability – day care centers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81714</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day care center liability individual insurance not rated using one of the exposure bases noted above.</w:t>
            </w:r>
          </w:p>
        </w:tc>
      </w:tr>
    </w:tbl>
    <w:p w:rsidR="002412BC" w:rsidRDefault="002412BC" w:rsidP="002412BC"/>
    <w:p w:rsidR="002412BC" w:rsidRDefault="002412BC" w:rsidP="002412BC">
      <w:pPr>
        <w:widowControl w:val="0"/>
        <w:autoSpaceDE w:val="0"/>
        <w:autoSpaceDN w:val="0"/>
        <w:adjustRightInd w:val="0"/>
        <w:ind w:left="2160"/>
      </w:pPr>
      <w:r>
        <w:t xml:space="preserve">Lawyer </w:t>
      </w:r>
    </w:p>
    <w:p w:rsidR="002412BC" w:rsidRDefault="002412BC" w:rsidP="002412BC">
      <w:pPr>
        <w:widowControl w:val="0"/>
        <w:autoSpaceDE w:val="0"/>
        <w:autoSpaceDN w:val="0"/>
        <w:adjustRightInd w:val="0"/>
      </w:pPr>
    </w:p>
    <w:tbl>
      <w:tblPr>
        <w:tblW w:w="0" w:type="auto"/>
        <w:tblInd w:w="2160" w:type="dxa"/>
        <w:tblLook w:val="0000" w:firstRow="0" w:lastRow="0" w:firstColumn="0" w:lastColumn="0" w:noHBand="0" w:noVBand="0"/>
      </w:tblPr>
      <w:tblGrid>
        <w:gridCol w:w="399"/>
        <w:gridCol w:w="855"/>
        <w:gridCol w:w="352"/>
        <w:gridCol w:w="5810"/>
      </w:tblGrid>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81400</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lawyers professional liability – lawyers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81420</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lawyers professional liability – employed law clerks, investigators, abstractors and paralegals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81401</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lawyers professional liability individual insurance not rated using one of the exposure bases noted above.</w:t>
            </w:r>
          </w:p>
        </w:tc>
      </w:tr>
    </w:tbl>
    <w:p w:rsidR="002412BC" w:rsidRDefault="002412BC" w:rsidP="002412BC">
      <w:pPr>
        <w:widowControl w:val="0"/>
        <w:autoSpaceDE w:val="0"/>
        <w:autoSpaceDN w:val="0"/>
        <w:adjustRightInd w:val="0"/>
      </w:pPr>
    </w:p>
    <w:p w:rsidR="002412BC" w:rsidRDefault="002412BC" w:rsidP="002412BC">
      <w:pPr>
        <w:widowControl w:val="0"/>
        <w:autoSpaceDE w:val="0"/>
        <w:autoSpaceDN w:val="0"/>
        <w:adjustRightInd w:val="0"/>
        <w:ind w:left="2160" w:firstLine="6"/>
      </w:pPr>
      <w:r>
        <w:t xml:space="preserve">Liquor </w:t>
      </w:r>
    </w:p>
    <w:p w:rsidR="002412BC" w:rsidRDefault="002412BC" w:rsidP="002412BC">
      <w:pPr>
        <w:widowControl w:val="0"/>
        <w:autoSpaceDE w:val="0"/>
        <w:autoSpaceDN w:val="0"/>
        <w:adjustRightInd w:val="0"/>
      </w:pPr>
    </w:p>
    <w:tbl>
      <w:tblPr>
        <w:tblW w:w="0" w:type="auto"/>
        <w:tblInd w:w="2160" w:type="dxa"/>
        <w:tblLook w:val="0000" w:firstRow="0" w:lastRow="0" w:firstColumn="0" w:lastColumn="0" w:noHBand="0" w:noVBand="0"/>
      </w:tblPr>
      <w:tblGrid>
        <w:gridCol w:w="399"/>
        <w:gridCol w:w="855"/>
        <w:gridCol w:w="352"/>
        <w:gridCol w:w="5810"/>
      </w:tblGrid>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70412</w:t>
            </w:r>
          </w:p>
        </w:tc>
        <w:tc>
          <w:tcPr>
            <w:tcW w:w="352" w:type="dxa"/>
          </w:tcPr>
          <w:p w:rsidR="002412BC" w:rsidRDefault="002412BC" w:rsidP="00154314">
            <w:pPr>
              <w:widowControl w:val="0"/>
              <w:autoSpaceDE w:val="0"/>
              <w:autoSpaceDN w:val="0"/>
              <w:adjustRightInd w:val="0"/>
            </w:pPr>
            <w:r>
              <w:t>=</w:t>
            </w:r>
          </w:p>
        </w:tc>
        <w:tc>
          <w:tcPr>
            <w:tcW w:w="5810" w:type="dxa"/>
            <w:vAlign w:val="bottom"/>
          </w:tcPr>
          <w:p w:rsidR="002412BC" w:rsidRDefault="002412BC" w:rsidP="00154314">
            <w:pPr>
              <w:widowControl w:val="0"/>
              <w:autoSpaceDE w:val="0"/>
              <w:autoSpaceDN w:val="0"/>
              <w:adjustRightInd w:val="0"/>
            </w:pPr>
            <w:r>
              <w:t>clubs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59211</w:t>
            </w:r>
          </w:p>
        </w:tc>
        <w:tc>
          <w:tcPr>
            <w:tcW w:w="352" w:type="dxa"/>
          </w:tcPr>
          <w:p w:rsidR="002412BC" w:rsidRDefault="002412BC" w:rsidP="00154314">
            <w:pPr>
              <w:widowControl w:val="0"/>
              <w:autoSpaceDE w:val="0"/>
              <w:autoSpaceDN w:val="0"/>
              <w:adjustRightInd w:val="0"/>
            </w:pPr>
            <w:r>
              <w:t>=</w:t>
            </w:r>
          </w:p>
        </w:tc>
        <w:tc>
          <w:tcPr>
            <w:tcW w:w="5810" w:type="dxa"/>
            <w:vAlign w:val="bottom"/>
          </w:tcPr>
          <w:p w:rsidR="002412BC" w:rsidRDefault="002412BC" w:rsidP="00154314">
            <w:pPr>
              <w:widowControl w:val="0"/>
              <w:autoSpaceDE w:val="0"/>
              <w:autoSpaceDN w:val="0"/>
              <w:adjustRightInd w:val="0"/>
            </w:pPr>
            <w:r>
              <w:t>package stores and other retail establishments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50911</w:t>
            </w:r>
          </w:p>
        </w:tc>
        <w:tc>
          <w:tcPr>
            <w:tcW w:w="352" w:type="dxa"/>
          </w:tcPr>
          <w:p w:rsidR="002412BC" w:rsidRDefault="002412BC" w:rsidP="00154314">
            <w:pPr>
              <w:widowControl w:val="0"/>
              <w:autoSpaceDE w:val="0"/>
              <w:autoSpaceDN w:val="0"/>
              <w:adjustRightInd w:val="0"/>
            </w:pPr>
            <w:r>
              <w:t>=</w:t>
            </w:r>
          </w:p>
        </w:tc>
        <w:tc>
          <w:tcPr>
            <w:tcW w:w="5810" w:type="dxa"/>
            <w:vAlign w:val="bottom"/>
          </w:tcPr>
          <w:p w:rsidR="002412BC" w:rsidRDefault="002412BC" w:rsidP="00154314">
            <w:pPr>
              <w:widowControl w:val="0"/>
              <w:autoSpaceDE w:val="0"/>
              <w:autoSpaceDN w:val="0"/>
              <w:adjustRightInd w:val="0"/>
            </w:pPr>
            <w:r>
              <w:t>manufacturers, wholesalers, and distributors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58161</w:t>
            </w:r>
          </w:p>
        </w:tc>
        <w:tc>
          <w:tcPr>
            <w:tcW w:w="352" w:type="dxa"/>
          </w:tcPr>
          <w:p w:rsidR="002412BC" w:rsidRDefault="002412BC" w:rsidP="00154314">
            <w:pPr>
              <w:widowControl w:val="0"/>
              <w:autoSpaceDE w:val="0"/>
              <w:autoSpaceDN w:val="0"/>
              <w:adjustRightInd w:val="0"/>
            </w:pPr>
            <w:r>
              <w:t>=</w:t>
            </w:r>
          </w:p>
        </w:tc>
        <w:tc>
          <w:tcPr>
            <w:tcW w:w="5810" w:type="dxa"/>
            <w:vAlign w:val="bottom"/>
          </w:tcPr>
          <w:p w:rsidR="002412BC" w:rsidRDefault="002412BC" w:rsidP="00154314">
            <w:pPr>
              <w:widowControl w:val="0"/>
              <w:autoSpaceDE w:val="0"/>
              <w:autoSpaceDN w:val="0"/>
              <w:adjustRightInd w:val="0"/>
            </w:pPr>
            <w:r>
              <w:t>restaurants, taverns, hotels, motels including package sales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58168</w:t>
            </w:r>
          </w:p>
        </w:tc>
        <w:tc>
          <w:tcPr>
            <w:tcW w:w="352" w:type="dxa"/>
          </w:tcPr>
          <w:p w:rsidR="002412BC" w:rsidRDefault="002412BC" w:rsidP="00154314">
            <w:pPr>
              <w:widowControl w:val="0"/>
              <w:autoSpaceDE w:val="0"/>
              <w:autoSpaceDN w:val="0"/>
              <w:adjustRightInd w:val="0"/>
            </w:pPr>
            <w:r>
              <w:t>=</w:t>
            </w:r>
          </w:p>
        </w:tc>
        <w:tc>
          <w:tcPr>
            <w:tcW w:w="5810" w:type="dxa"/>
            <w:vAlign w:val="bottom"/>
          </w:tcPr>
          <w:p w:rsidR="002412BC" w:rsidRDefault="002412BC" w:rsidP="00154314">
            <w:pPr>
              <w:widowControl w:val="0"/>
              <w:autoSpaceDE w:val="0"/>
              <w:autoSpaceDN w:val="0"/>
              <w:adjustRightInd w:val="0"/>
            </w:pPr>
            <w:r>
              <w:t>temporary licenses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58169</w:t>
            </w:r>
          </w:p>
        </w:tc>
        <w:tc>
          <w:tcPr>
            <w:tcW w:w="352" w:type="dxa"/>
          </w:tcPr>
          <w:p w:rsidR="002412BC" w:rsidRDefault="002412BC" w:rsidP="00154314">
            <w:pPr>
              <w:widowControl w:val="0"/>
              <w:autoSpaceDE w:val="0"/>
              <w:autoSpaceDN w:val="0"/>
              <w:adjustRightInd w:val="0"/>
            </w:pPr>
            <w:r>
              <w:t>=</w:t>
            </w:r>
          </w:p>
        </w:tc>
        <w:tc>
          <w:tcPr>
            <w:tcW w:w="5810" w:type="dxa"/>
            <w:vAlign w:val="bottom"/>
          </w:tcPr>
          <w:p w:rsidR="002412BC" w:rsidRDefault="002412BC" w:rsidP="00154314">
            <w:pPr>
              <w:widowControl w:val="0"/>
              <w:autoSpaceDE w:val="0"/>
              <w:autoSpaceDN w:val="0"/>
              <w:adjustRightInd w:val="0"/>
            </w:pPr>
            <w:r>
              <w:t>owners or lessors of premises used by others</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11111</w:t>
            </w:r>
          </w:p>
        </w:tc>
        <w:tc>
          <w:tcPr>
            <w:tcW w:w="352" w:type="dxa"/>
          </w:tcPr>
          <w:p w:rsidR="002412BC" w:rsidRDefault="002412BC" w:rsidP="00154314">
            <w:pPr>
              <w:widowControl w:val="0"/>
              <w:autoSpaceDE w:val="0"/>
              <w:autoSpaceDN w:val="0"/>
              <w:adjustRightInd w:val="0"/>
            </w:pPr>
            <w:r>
              <w:t>=</w:t>
            </w:r>
          </w:p>
        </w:tc>
        <w:tc>
          <w:tcPr>
            <w:tcW w:w="5810" w:type="dxa"/>
          </w:tcPr>
          <w:p w:rsidR="002412BC" w:rsidRDefault="002412BC" w:rsidP="00154314">
            <w:pPr>
              <w:widowControl w:val="0"/>
              <w:autoSpaceDE w:val="0"/>
              <w:autoSpaceDN w:val="0"/>
              <w:adjustRightInd w:val="0"/>
            </w:pPr>
            <w:r>
              <w:t>liquor liability – not otherwise classified</w:t>
            </w:r>
          </w:p>
        </w:tc>
      </w:tr>
      <w:tr w:rsidR="002412BC" w:rsidTr="00154314">
        <w:tc>
          <w:tcPr>
            <w:tcW w:w="399" w:type="dxa"/>
          </w:tcPr>
          <w:p w:rsidR="002412BC" w:rsidRDefault="002412BC" w:rsidP="00154314">
            <w:pPr>
              <w:widowControl w:val="0"/>
              <w:autoSpaceDE w:val="0"/>
              <w:autoSpaceDN w:val="0"/>
              <w:adjustRightInd w:val="0"/>
            </w:pPr>
            <w:r>
              <w:t>•</w:t>
            </w:r>
          </w:p>
        </w:tc>
        <w:tc>
          <w:tcPr>
            <w:tcW w:w="855" w:type="dxa"/>
          </w:tcPr>
          <w:p w:rsidR="002412BC" w:rsidRDefault="002412BC" w:rsidP="00154314">
            <w:pPr>
              <w:widowControl w:val="0"/>
              <w:autoSpaceDE w:val="0"/>
              <w:autoSpaceDN w:val="0"/>
              <w:adjustRightInd w:val="0"/>
            </w:pPr>
            <w:r>
              <w:t>81111</w:t>
            </w:r>
          </w:p>
        </w:tc>
        <w:tc>
          <w:tcPr>
            <w:tcW w:w="352" w:type="dxa"/>
          </w:tcPr>
          <w:p w:rsidR="002412BC" w:rsidRDefault="002412BC" w:rsidP="00154314">
            <w:pPr>
              <w:widowControl w:val="0"/>
              <w:autoSpaceDE w:val="0"/>
              <w:autoSpaceDN w:val="0"/>
              <w:adjustRightInd w:val="0"/>
            </w:pPr>
            <w:r>
              <w:t>=</w:t>
            </w:r>
          </w:p>
        </w:tc>
        <w:tc>
          <w:tcPr>
            <w:tcW w:w="5810" w:type="dxa"/>
          </w:tcPr>
          <w:p w:rsidR="002412BC" w:rsidRPr="00EB7ADB" w:rsidRDefault="002412BC" w:rsidP="00154314">
            <w:pPr>
              <w:widowControl w:val="0"/>
              <w:autoSpaceDE w:val="0"/>
              <w:autoSpaceDN w:val="0"/>
              <w:adjustRightInd w:val="0"/>
              <w:rPr>
                <w:vertAlign w:val="superscript"/>
              </w:rPr>
            </w:pPr>
            <w:r>
              <w:t>liquor liability individual insurer programs not rated using one of the exposure bases noted above.</w:t>
            </w:r>
            <w:r>
              <w:rPr>
                <w:vertAlign w:val="superscript"/>
              </w:rPr>
              <w:t>1</w:t>
            </w:r>
          </w:p>
        </w:tc>
      </w:tr>
    </w:tbl>
    <w:p w:rsidR="002412BC" w:rsidRDefault="002412BC" w:rsidP="002412BC">
      <w:pPr>
        <w:widowControl w:val="0"/>
        <w:autoSpaceDE w:val="0"/>
        <w:autoSpaceDN w:val="0"/>
        <w:adjustRightInd w:val="0"/>
      </w:pPr>
    </w:p>
    <w:p w:rsidR="002412BC" w:rsidRPr="00C47AD3" w:rsidRDefault="002412BC" w:rsidP="002412BC">
      <w:pPr>
        <w:ind w:left="2133"/>
      </w:pPr>
      <w:r w:rsidRPr="00C47AD3">
        <w:t>Excess Coverage</w:t>
      </w:r>
    </w:p>
    <w:p w:rsidR="002412BC" w:rsidRPr="00C47AD3" w:rsidRDefault="002412BC" w:rsidP="002412BC"/>
    <w:tbl>
      <w:tblPr>
        <w:tblW w:w="7416" w:type="dxa"/>
        <w:tblInd w:w="2160" w:type="dxa"/>
        <w:tblCellMar>
          <w:left w:w="0" w:type="dxa"/>
          <w:right w:w="0" w:type="dxa"/>
        </w:tblCellMar>
        <w:tblLook w:val="04A0" w:firstRow="1" w:lastRow="0" w:firstColumn="1" w:lastColumn="0" w:noHBand="0" w:noVBand="1"/>
      </w:tblPr>
      <w:tblGrid>
        <w:gridCol w:w="398"/>
        <w:gridCol w:w="853"/>
        <w:gridCol w:w="352"/>
        <w:gridCol w:w="5813"/>
      </w:tblGrid>
      <w:tr w:rsidR="002412BC" w:rsidTr="00154314">
        <w:trPr>
          <w:trHeight w:val="162"/>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pPr>
            <w:r>
              <w:t>9772</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commercial auto</w:t>
            </w:r>
          </w:p>
        </w:tc>
      </w:tr>
      <w:tr w:rsidR="002412BC" w:rsidTr="00154314">
        <w:trPr>
          <w:trHeight w:val="252"/>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pPr>
            <w:r>
              <w:t>99930</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personnel umbrella</w:t>
            </w:r>
          </w:p>
        </w:tc>
      </w:tr>
      <w:tr w:rsidR="002412BC" w:rsidTr="00154314">
        <w:trPr>
          <w:trHeight w:val="15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pPr>
            <w:r>
              <w:t>99935</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commercial umbrella</w:t>
            </w:r>
          </w:p>
        </w:tc>
      </w:tr>
      <w:tr w:rsidR="002412BC" w:rsidTr="00154314">
        <w:trPr>
          <w:trHeight w:val="24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pPr>
            <w:r>
              <w:t>88888</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excess insurance – all other</w:t>
            </w:r>
          </w:p>
        </w:tc>
      </w:tr>
    </w:tbl>
    <w:p w:rsidR="002412BC" w:rsidRPr="00C47AD3" w:rsidRDefault="002412BC" w:rsidP="002412BC"/>
    <w:p w:rsidR="002412BC" w:rsidRPr="00C47AD3" w:rsidRDefault="002412BC" w:rsidP="002412BC">
      <w:pPr>
        <w:ind w:left="2115"/>
      </w:pPr>
      <w:r w:rsidRPr="00C47AD3">
        <w:t>Other</w:t>
      </w:r>
    </w:p>
    <w:p w:rsidR="002412BC" w:rsidRDefault="002412BC" w:rsidP="002412BC"/>
    <w:p w:rsidR="002412BC" w:rsidRPr="00C47AD3" w:rsidRDefault="002412BC" w:rsidP="002412BC">
      <w:pPr>
        <w:ind w:left="2133"/>
      </w:pPr>
      <w:r>
        <w:t>•</w:t>
      </w:r>
      <w:r w:rsidRPr="00C47AD3">
        <w:tab/>
        <w:t>OTHR</w:t>
      </w:r>
      <w:r>
        <w:tab/>
      </w:r>
      <w:r w:rsidRPr="00C47AD3">
        <w:t>=</w:t>
      </w:r>
      <w:r>
        <w:tab/>
      </w:r>
      <w:r w:rsidRPr="00C47AD3">
        <w:t>All other coverage contained in line 17.1 and 17.2</w:t>
      </w:r>
    </w:p>
    <w:p w:rsidR="002412BC" w:rsidRPr="00C47AD3" w:rsidRDefault="002412BC" w:rsidP="002412BC"/>
    <w:p w:rsidR="002412BC" w:rsidRDefault="002412BC" w:rsidP="002412BC">
      <w:pPr>
        <w:ind w:left="1440"/>
      </w:pPr>
      <w:r w:rsidRPr="00C47AD3">
        <w:t>19.4</w:t>
      </w:r>
      <w:r>
        <w:t xml:space="preserve"> </w:t>
      </w:r>
      <w:r w:rsidRPr="00C47AD3">
        <w:t>= Commercial Auto Liability  </w:t>
      </w:r>
    </w:p>
    <w:p w:rsidR="002412BC" w:rsidRPr="00C47AD3" w:rsidRDefault="002412BC" w:rsidP="002412BC"/>
    <w:tbl>
      <w:tblPr>
        <w:tblW w:w="7416" w:type="dxa"/>
        <w:tblInd w:w="2160" w:type="dxa"/>
        <w:tblCellMar>
          <w:left w:w="0" w:type="dxa"/>
          <w:right w:w="0" w:type="dxa"/>
        </w:tblCellMar>
        <w:tblLook w:val="04A0" w:firstRow="1" w:lastRow="0" w:firstColumn="1" w:lastColumn="0" w:noHBand="0" w:noVBand="1"/>
      </w:tblPr>
      <w:tblGrid>
        <w:gridCol w:w="398"/>
        <w:gridCol w:w="853"/>
        <w:gridCol w:w="352"/>
        <w:gridCol w:w="5813"/>
      </w:tblGrid>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1A</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vAlign w:val="bottom"/>
          </w:tcPr>
          <w:p w:rsidR="002412BC" w:rsidRDefault="002412BC" w:rsidP="00154314">
            <w:pPr>
              <w:autoSpaceDE w:val="0"/>
              <w:autoSpaceDN w:val="0"/>
            </w:pPr>
            <w:r>
              <w:t>fleet and non-fleet combined trucks, tractors, and trailers – zone rated (car-months (BI))</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1B</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vAlign w:val="bottom"/>
          </w:tcPr>
          <w:p w:rsidR="002412BC" w:rsidRDefault="002412BC" w:rsidP="00154314">
            <w:pPr>
              <w:autoSpaceDE w:val="0"/>
              <w:autoSpaceDN w:val="0"/>
            </w:pPr>
            <w:r>
              <w:t>fleet and non-fleet combined trucks, tractors, and trailers – zone rated (receipts)</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1C</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vAlign w:val="bottom"/>
          </w:tcPr>
          <w:p w:rsidR="002412BC" w:rsidRDefault="002412BC" w:rsidP="00154314">
            <w:pPr>
              <w:autoSpaceDE w:val="0"/>
              <w:autoSpaceDN w:val="0"/>
            </w:pPr>
            <w:r>
              <w:t>fleet and non-fleet combined trucks, tractors, and trailers – zone rated (number of miles)</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2A</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fleet and non-fleet combined trucks, tractors, and trailers – all other, regardless of miles (car-months (BI))</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3A</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fleet and non-fleet taxicabs, and public livery, regardless of mileage, including limousines (car-months (BI))</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3B</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fleet and non-fleet taxicabs, and public livery, regardless of mileage, including limousines (receipts)</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3C</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t>fleet and non-fleet taxicabs, and public livery, regardless of mileage, including limousines (number of miles)</w:t>
            </w:r>
          </w:p>
        </w:tc>
      </w:tr>
      <w:tr w:rsidR="002412BC" w:rsidTr="00154314">
        <w:trPr>
          <w:trHeight w:val="363"/>
        </w:trPr>
        <w:tc>
          <w:tcPr>
            <w:tcW w:w="398" w:type="dxa"/>
            <w:tcMar>
              <w:top w:w="0" w:type="dxa"/>
              <w:left w:w="108" w:type="dxa"/>
              <w:bottom w:w="0" w:type="dxa"/>
              <w:right w:w="108" w:type="dxa"/>
            </w:tcMar>
          </w:tcPr>
          <w:p w:rsidR="002412BC" w:rsidRDefault="002412BC" w:rsidP="00154314">
            <w:r>
              <w:t>•</w:t>
            </w:r>
          </w:p>
        </w:tc>
        <w:tc>
          <w:tcPr>
            <w:tcW w:w="853" w:type="dxa"/>
            <w:tcMar>
              <w:top w:w="0" w:type="dxa"/>
              <w:left w:w="108" w:type="dxa"/>
              <w:bottom w:w="0" w:type="dxa"/>
              <w:right w:w="108" w:type="dxa"/>
            </w:tcMar>
          </w:tcPr>
          <w:p w:rsidR="002412BC" w:rsidRDefault="002412BC" w:rsidP="00154314">
            <w:pPr>
              <w:autoSpaceDE w:val="0"/>
              <w:autoSpaceDN w:val="0"/>
              <w:ind w:left="7" w:right="-1593"/>
            </w:pPr>
            <w:r>
              <w:t>OTHR</w:t>
            </w:r>
          </w:p>
        </w:tc>
        <w:tc>
          <w:tcPr>
            <w:tcW w:w="352" w:type="dxa"/>
            <w:tcMar>
              <w:top w:w="0" w:type="dxa"/>
              <w:left w:w="108" w:type="dxa"/>
              <w:bottom w:w="0" w:type="dxa"/>
              <w:right w:w="108" w:type="dxa"/>
            </w:tcMar>
          </w:tcPr>
          <w:p w:rsidR="002412BC" w:rsidRDefault="002412BC" w:rsidP="00154314">
            <w:r>
              <w:t>=</w:t>
            </w:r>
          </w:p>
        </w:tc>
        <w:tc>
          <w:tcPr>
            <w:tcW w:w="5813" w:type="dxa"/>
            <w:tcMar>
              <w:top w:w="0" w:type="dxa"/>
              <w:left w:w="108" w:type="dxa"/>
              <w:bottom w:w="0" w:type="dxa"/>
              <w:right w:w="108" w:type="dxa"/>
            </w:tcMar>
          </w:tcPr>
          <w:p w:rsidR="002412BC" w:rsidRDefault="002412BC" w:rsidP="00154314">
            <w:pPr>
              <w:autoSpaceDE w:val="0"/>
              <w:autoSpaceDN w:val="0"/>
            </w:pPr>
            <w:r w:rsidRPr="003378BA">
              <w:t>All other coverage contained in line 19.4</w:t>
            </w:r>
          </w:p>
        </w:tc>
      </w:tr>
    </w:tbl>
    <w:p w:rsidR="002412BC" w:rsidRDefault="002412BC" w:rsidP="002412BC"/>
    <w:p w:rsidR="002412BC" w:rsidRDefault="002412BC" w:rsidP="002412BC">
      <w:pPr>
        <w:widowControl w:val="0"/>
        <w:autoSpaceDE w:val="0"/>
        <w:autoSpaceDN w:val="0"/>
        <w:adjustRightInd w:val="0"/>
        <w:ind w:left="2160" w:hanging="720"/>
      </w:pPr>
      <w:r>
        <w:t>f)</w:t>
      </w:r>
      <w:r>
        <w:tab/>
        <w:t xml:space="preserve">Statistical Data Year – This four-character alpha-numeric field reflects the experience year.  (For example, for the November </w:t>
      </w:r>
      <w:r w:rsidR="003609B9">
        <w:t>2017</w:t>
      </w:r>
      <w:r>
        <w:t xml:space="preserve"> annual data filing, the statistical data year will be coded </w:t>
      </w:r>
      <w:r w:rsidR="003609B9">
        <w:t>2016</w:t>
      </w:r>
      <w:r>
        <w:t xml:space="preserve">.)  </w:t>
      </w:r>
    </w:p>
    <w:p w:rsidR="002412BC" w:rsidRDefault="002412BC" w:rsidP="002412BC"/>
    <w:p w:rsidR="002412BC" w:rsidRDefault="002412BC" w:rsidP="002412BC">
      <w:pPr>
        <w:widowControl w:val="0"/>
        <w:autoSpaceDE w:val="0"/>
        <w:autoSpaceDN w:val="0"/>
        <w:adjustRightInd w:val="0"/>
        <w:ind w:left="2160" w:hanging="720"/>
      </w:pPr>
      <w:r>
        <w:t>g)</w:t>
      </w:r>
      <w:r>
        <w:tab/>
        <w:t>Field Not Currently Used</w:t>
      </w:r>
    </w:p>
    <w:p w:rsidR="002412BC" w:rsidRDefault="002412BC" w:rsidP="002412BC"/>
    <w:p w:rsidR="002412BC" w:rsidRDefault="002412BC" w:rsidP="002412BC">
      <w:pPr>
        <w:widowControl w:val="0"/>
        <w:autoSpaceDE w:val="0"/>
        <w:autoSpaceDN w:val="0"/>
        <w:adjustRightInd w:val="0"/>
        <w:ind w:left="2160" w:hanging="720"/>
      </w:pPr>
      <w:r>
        <w:t>h)</w:t>
      </w:r>
      <w:r>
        <w:tab/>
        <w:t xml:space="preserve">Form Type – This alpha-numeric field reflects the form type that was used in providing coverage.  The insurer will report a separate record for each form type for each class and geographic location (Illinois-only or multi-state).  Possible codes are: </w:t>
      </w:r>
    </w:p>
    <w:p w:rsidR="002412BC" w:rsidRDefault="002412BC" w:rsidP="002412BC"/>
    <w:tbl>
      <w:tblPr>
        <w:tblW w:w="0" w:type="auto"/>
        <w:tblInd w:w="2274" w:type="dxa"/>
        <w:tblLook w:val="0000" w:firstRow="0" w:lastRow="0" w:firstColumn="0" w:lastColumn="0" w:noHBand="0" w:noVBand="0"/>
      </w:tblPr>
      <w:tblGrid>
        <w:gridCol w:w="399"/>
        <w:gridCol w:w="252"/>
        <w:gridCol w:w="6651"/>
      </w:tblGrid>
      <w:tr w:rsidR="002412BC" w:rsidTr="00154314">
        <w:tc>
          <w:tcPr>
            <w:tcW w:w="399" w:type="dxa"/>
          </w:tcPr>
          <w:p w:rsidR="002412BC" w:rsidRDefault="002412BC" w:rsidP="00154314">
            <w:pPr>
              <w:widowControl w:val="0"/>
              <w:autoSpaceDE w:val="0"/>
              <w:autoSpaceDN w:val="0"/>
              <w:adjustRightInd w:val="0"/>
              <w:ind w:right="-102"/>
            </w:pPr>
            <w:r>
              <w:t>C</w:t>
            </w:r>
          </w:p>
        </w:tc>
        <w:tc>
          <w:tcPr>
            <w:tcW w:w="252" w:type="dxa"/>
          </w:tcPr>
          <w:p w:rsidR="002412BC" w:rsidRDefault="002412BC" w:rsidP="00154314">
            <w:pPr>
              <w:widowControl w:val="0"/>
              <w:autoSpaceDE w:val="0"/>
              <w:autoSpaceDN w:val="0"/>
              <w:adjustRightInd w:val="0"/>
              <w:ind w:left="-105" w:right="-90"/>
              <w:jc w:val="center"/>
            </w:pPr>
            <w:r>
              <w:t>=</w:t>
            </w:r>
          </w:p>
        </w:tc>
        <w:tc>
          <w:tcPr>
            <w:tcW w:w="6651" w:type="dxa"/>
          </w:tcPr>
          <w:p w:rsidR="002412BC" w:rsidRDefault="002412BC" w:rsidP="00154314">
            <w:pPr>
              <w:widowControl w:val="0"/>
              <w:autoSpaceDE w:val="0"/>
              <w:autoSpaceDN w:val="0"/>
              <w:adjustRightInd w:val="0"/>
            </w:pPr>
            <w:r>
              <w:t>claims-made</w:t>
            </w:r>
          </w:p>
        </w:tc>
      </w:tr>
      <w:tr w:rsidR="002412BC" w:rsidTr="00154314">
        <w:tc>
          <w:tcPr>
            <w:tcW w:w="399" w:type="dxa"/>
          </w:tcPr>
          <w:p w:rsidR="002412BC" w:rsidRDefault="002412BC" w:rsidP="00154314">
            <w:pPr>
              <w:widowControl w:val="0"/>
              <w:autoSpaceDE w:val="0"/>
              <w:autoSpaceDN w:val="0"/>
              <w:adjustRightInd w:val="0"/>
              <w:ind w:right="-102"/>
            </w:pPr>
            <w:r>
              <w:t>O</w:t>
            </w:r>
          </w:p>
        </w:tc>
        <w:tc>
          <w:tcPr>
            <w:tcW w:w="252" w:type="dxa"/>
          </w:tcPr>
          <w:p w:rsidR="002412BC" w:rsidRDefault="002412BC" w:rsidP="00154314">
            <w:pPr>
              <w:widowControl w:val="0"/>
              <w:autoSpaceDE w:val="0"/>
              <w:autoSpaceDN w:val="0"/>
              <w:adjustRightInd w:val="0"/>
              <w:ind w:left="-105" w:right="-90"/>
              <w:jc w:val="center"/>
            </w:pPr>
            <w:r>
              <w:t>=</w:t>
            </w:r>
          </w:p>
        </w:tc>
        <w:tc>
          <w:tcPr>
            <w:tcW w:w="6651" w:type="dxa"/>
          </w:tcPr>
          <w:p w:rsidR="002412BC" w:rsidRDefault="002412BC" w:rsidP="00154314">
            <w:pPr>
              <w:widowControl w:val="0"/>
              <w:autoSpaceDE w:val="0"/>
              <w:autoSpaceDN w:val="0"/>
              <w:adjustRightInd w:val="0"/>
            </w:pPr>
            <w:r>
              <w:t>occurrence</w:t>
            </w:r>
          </w:p>
        </w:tc>
      </w:tr>
      <w:tr w:rsidR="002412BC" w:rsidTr="00154314">
        <w:tc>
          <w:tcPr>
            <w:tcW w:w="399" w:type="dxa"/>
          </w:tcPr>
          <w:p w:rsidR="002412BC" w:rsidRDefault="002412BC" w:rsidP="00154314">
            <w:pPr>
              <w:widowControl w:val="0"/>
              <w:autoSpaceDE w:val="0"/>
              <w:autoSpaceDN w:val="0"/>
              <w:adjustRightInd w:val="0"/>
              <w:ind w:right="-102"/>
            </w:pPr>
            <w:r>
              <w:t>T</w:t>
            </w:r>
          </w:p>
        </w:tc>
        <w:tc>
          <w:tcPr>
            <w:tcW w:w="252" w:type="dxa"/>
          </w:tcPr>
          <w:p w:rsidR="002412BC" w:rsidRDefault="002412BC" w:rsidP="00154314">
            <w:pPr>
              <w:widowControl w:val="0"/>
              <w:autoSpaceDE w:val="0"/>
              <w:autoSpaceDN w:val="0"/>
              <w:adjustRightInd w:val="0"/>
              <w:ind w:left="-105" w:right="-90"/>
              <w:jc w:val="center"/>
            </w:pPr>
            <w:r>
              <w:t>=</w:t>
            </w:r>
          </w:p>
        </w:tc>
        <w:tc>
          <w:tcPr>
            <w:tcW w:w="6651" w:type="dxa"/>
          </w:tcPr>
          <w:p w:rsidR="002412BC" w:rsidRDefault="002412BC" w:rsidP="00154314">
            <w:pPr>
              <w:widowControl w:val="0"/>
              <w:autoSpaceDE w:val="0"/>
              <w:autoSpaceDN w:val="0"/>
              <w:adjustRightInd w:val="0"/>
            </w:pPr>
            <w:r>
              <w:t>claims-made tail coverage</w:t>
            </w:r>
          </w:p>
        </w:tc>
      </w:tr>
    </w:tbl>
    <w:p w:rsidR="002412BC" w:rsidRDefault="002412BC" w:rsidP="002412BC"/>
    <w:p w:rsidR="002412BC" w:rsidRPr="001E0214" w:rsidRDefault="002412BC" w:rsidP="002412BC">
      <w:pPr>
        <w:ind w:left="2160" w:hanging="720"/>
      </w:pPr>
      <w:r w:rsidRPr="001E0214">
        <w:t>i)</w:t>
      </w:r>
      <w:r w:rsidRPr="001E0214">
        <w:tab/>
        <w:t xml:space="preserve">Amount of Written Premium – This field reflects the amount of total written premiums corresponding to each of the class codes. </w:t>
      </w:r>
    </w:p>
    <w:p w:rsidR="002412BC" w:rsidRPr="001E0214" w:rsidRDefault="002412BC" w:rsidP="002412BC"/>
    <w:p w:rsidR="002412BC" w:rsidRPr="001E0214" w:rsidRDefault="002412BC" w:rsidP="002412BC">
      <w:pPr>
        <w:ind w:left="2160" w:hanging="720"/>
      </w:pPr>
      <w:r w:rsidRPr="001E0214">
        <w:t>j)</w:t>
      </w:r>
      <w:r w:rsidRPr="001E0214">
        <w:tab/>
        <w:t xml:space="preserve">Amount of Earned Premium – This field reflects the total amount of earned premiums corresponding to each of the class codes. </w:t>
      </w:r>
    </w:p>
    <w:p w:rsidR="002412BC" w:rsidRPr="001E0214" w:rsidRDefault="002412BC" w:rsidP="002412BC"/>
    <w:p w:rsidR="002412BC" w:rsidRPr="001E0214" w:rsidRDefault="002412BC" w:rsidP="002412BC">
      <w:pPr>
        <w:ind w:left="2160" w:hanging="720"/>
      </w:pPr>
      <w:r w:rsidRPr="001E0214">
        <w:t>k)</w:t>
      </w:r>
      <w:r w:rsidRPr="001E0214">
        <w:tab/>
        <w:t xml:space="preserve">Amount of Paid Losses – This field reflects the amount of paid losses corresponding to each of the class codes.  Please see Section 4203.30(g) for the definition of paid losses.  If the insurer is unable to separate paid losses from ALAE, the insurer will follow the instructions provided in Section 4203.30(h). </w:t>
      </w:r>
    </w:p>
    <w:p w:rsidR="002412BC" w:rsidRPr="001E0214" w:rsidRDefault="002412BC" w:rsidP="002412BC"/>
    <w:p w:rsidR="002412BC" w:rsidRPr="001E0214" w:rsidRDefault="002412BC" w:rsidP="002412BC">
      <w:pPr>
        <w:ind w:left="2160" w:hanging="720"/>
      </w:pPr>
      <w:r w:rsidRPr="001E0214">
        <w:t>l)</w:t>
      </w:r>
      <w:r w:rsidRPr="001E0214">
        <w:tab/>
        <w:t xml:space="preserve">Amount of Outstanding Losses – This field reflects the amount of outstanding losses corresponding to each of the class codes.  Please see Section 4203.30(g) for the definition of outstanding losses and Section 4203.30(h) for special instructions for those situations where separating outstanding losses and outstanding ALAE are not possible. </w:t>
      </w:r>
    </w:p>
    <w:p w:rsidR="002412BC" w:rsidRPr="001E0214" w:rsidRDefault="002412BC" w:rsidP="002412BC"/>
    <w:p w:rsidR="002412BC" w:rsidRPr="001E0214" w:rsidRDefault="002412BC" w:rsidP="002412BC">
      <w:pPr>
        <w:ind w:left="2160" w:hanging="720"/>
      </w:pPr>
      <w:r w:rsidRPr="001E0214">
        <w:t>m)</w:t>
      </w:r>
      <w:r w:rsidRPr="001E0214">
        <w:tab/>
        <w:t xml:space="preserve">Amount of Paid ALAE – This field reflects the amount of paid ALAE for each of the class codes.  If an insurer is unable to separate paid ALAE from the paid losses, the combined paid losses and paid ALAE will be reported in the paid losses field for the line and the code "combined" will appear in the paid ALAE field.  For the earthquake data, the amount of paid ALAE field should be blank. </w:t>
      </w:r>
    </w:p>
    <w:p w:rsidR="002412BC" w:rsidRPr="001E0214" w:rsidRDefault="002412BC" w:rsidP="002412BC"/>
    <w:p w:rsidR="002412BC" w:rsidRPr="001E0214" w:rsidRDefault="002412BC" w:rsidP="002412BC">
      <w:pPr>
        <w:ind w:left="2160" w:hanging="720"/>
      </w:pPr>
      <w:r w:rsidRPr="001E0214">
        <w:t>n)</w:t>
      </w:r>
      <w:r w:rsidRPr="001E0214">
        <w:tab/>
        <w:t xml:space="preserve">Amount of Outstanding ALAE – This field reflects the amount of outstanding allocated loss adjustment expenses for each of the class codes.  If an insurer is unable to separate outstanding ALAE from the outstanding losses, the combined outstanding losses and outstanding ALAE will be reported in the outstanding losses field for the line and the code "combined" will appear in the ALAE field.  For the earthquake data, the amount of outstanding ALAE field should be blank. </w:t>
      </w:r>
    </w:p>
    <w:p w:rsidR="002412BC" w:rsidRPr="001E0214" w:rsidRDefault="002412BC" w:rsidP="002412BC"/>
    <w:p w:rsidR="002412BC" w:rsidRPr="001E0214" w:rsidRDefault="002412BC" w:rsidP="002412BC">
      <w:pPr>
        <w:ind w:left="2160" w:hanging="720"/>
      </w:pPr>
      <w:r w:rsidRPr="001E0214">
        <w:t>o)</w:t>
      </w:r>
      <w:r w:rsidRPr="001E0214">
        <w:tab/>
        <w:t xml:space="preserve">Number of Written Exposures – This field reflects the count of written exposures for each of the class codes.  The field "number of exposures" for BOP, earthquake, and excess insurance will be left blank. </w:t>
      </w:r>
    </w:p>
    <w:p w:rsidR="002412BC" w:rsidRPr="001E0214" w:rsidRDefault="002412BC" w:rsidP="002412BC"/>
    <w:p w:rsidR="002412BC" w:rsidRPr="001E0214" w:rsidRDefault="002412BC" w:rsidP="002412BC">
      <w:pPr>
        <w:ind w:left="2160" w:hanging="720"/>
      </w:pPr>
      <w:r w:rsidRPr="001E0214">
        <w:t>p)</w:t>
      </w:r>
      <w:r w:rsidRPr="001E0214">
        <w:tab/>
        <w:t xml:space="preserve">Number of Paid Claims – This field reflects the paid claims count corresponding to each of the class codes.  Please see Section 4203.30(i) for the definition of paid claims. </w:t>
      </w:r>
    </w:p>
    <w:p w:rsidR="002412BC" w:rsidRPr="001E0214" w:rsidRDefault="002412BC" w:rsidP="002412BC"/>
    <w:p w:rsidR="002412BC" w:rsidRPr="001E0214" w:rsidRDefault="002412BC" w:rsidP="002412BC">
      <w:pPr>
        <w:ind w:left="2160" w:hanging="720"/>
      </w:pPr>
      <w:r w:rsidRPr="001E0214">
        <w:t>q)</w:t>
      </w:r>
      <w:r w:rsidRPr="001E0214">
        <w:tab/>
        <w:t xml:space="preserve">Number of Outstanding Claims – This field reflects the outstanding claims count corresponding to each of the class codes.  Please see Section 4203.30(j) for the definition of outstanding claims. </w:t>
      </w:r>
    </w:p>
    <w:p w:rsidR="002412BC" w:rsidRPr="001E0214" w:rsidRDefault="002412BC" w:rsidP="002412BC"/>
    <w:p w:rsidR="002412BC" w:rsidRPr="00D55B37" w:rsidRDefault="003609B9" w:rsidP="002412BC">
      <w:pPr>
        <w:pStyle w:val="JCARSourceNote"/>
        <w:ind w:left="720"/>
      </w:pPr>
      <w:r>
        <w:t xml:space="preserve">(Source:  Amended at 42 Ill. Reg. </w:t>
      </w:r>
      <w:r w:rsidR="007F48B6">
        <w:t>20370</w:t>
      </w:r>
      <w:r>
        <w:t xml:space="preserve">, effective </w:t>
      </w:r>
      <w:r w:rsidR="007F48B6">
        <w:t>November 1, 2018</w:t>
      </w:r>
      <w:r>
        <w:t>)</w:t>
      </w:r>
    </w:p>
    <w:sectPr w:rsidR="002412BC" w:rsidRPr="00D55B37" w:rsidSect="00113EE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9C" w:rsidRDefault="00EB139C">
      <w:r>
        <w:separator/>
      </w:r>
    </w:p>
  </w:endnote>
  <w:endnote w:type="continuationSeparator" w:id="0">
    <w:p w:rsidR="00EB139C" w:rsidRDefault="00EB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9C" w:rsidRDefault="00EB139C">
      <w:r>
        <w:separator/>
      </w:r>
    </w:p>
  </w:footnote>
  <w:footnote w:type="continuationSeparator" w:id="0">
    <w:p w:rsidR="00EB139C" w:rsidRDefault="00EB1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80A84"/>
    <w:multiLevelType w:val="hybridMultilevel"/>
    <w:tmpl w:val="EDF8C1E6"/>
    <w:lvl w:ilvl="0" w:tplc="13585F80">
      <w:start w:val="1"/>
      <w:numFmt w:val="bullet"/>
      <w:lvlText w:val=""/>
      <w:lvlJc w:val="left"/>
      <w:pPr>
        <w:ind w:left="2469" w:hanging="360"/>
      </w:pPr>
      <w:rPr>
        <w:rFonts w:ascii="Symbol" w:hAnsi="Symbol" w:hint="default"/>
        <w:color w:val="auto"/>
      </w:rPr>
    </w:lvl>
    <w:lvl w:ilvl="1" w:tplc="04090003" w:tentative="1">
      <w:start w:val="1"/>
      <w:numFmt w:val="bullet"/>
      <w:lvlText w:val="o"/>
      <w:lvlJc w:val="left"/>
      <w:pPr>
        <w:ind w:left="3189" w:hanging="360"/>
      </w:pPr>
      <w:rPr>
        <w:rFonts w:ascii="Courier New" w:hAnsi="Courier New" w:cs="Courier New" w:hint="default"/>
      </w:rPr>
    </w:lvl>
    <w:lvl w:ilvl="2" w:tplc="04090005" w:tentative="1">
      <w:start w:val="1"/>
      <w:numFmt w:val="bullet"/>
      <w:lvlText w:val=""/>
      <w:lvlJc w:val="left"/>
      <w:pPr>
        <w:ind w:left="3909" w:hanging="360"/>
      </w:pPr>
      <w:rPr>
        <w:rFonts w:ascii="Wingdings" w:hAnsi="Wingdings" w:hint="default"/>
      </w:rPr>
    </w:lvl>
    <w:lvl w:ilvl="3" w:tplc="04090001" w:tentative="1">
      <w:start w:val="1"/>
      <w:numFmt w:val="bullet"/>
      <w:lvlText w:val=""/>
      <w:lvlJc w:val="left"/>
      <w:pPr>
        <w:ind w:left="4629" w:hanging="360"/>
      </w:pPr>
      <w:rPr>
        <w:rFonts w:ascii="Symbol" w:hAnsi="Symbol" w:hint="default"/>
      </w:rPr>
    </w:lvl>
    <w:lvl w:ilvl="4" w:tplc="04090003" w:tentative="1">
      <w:start w:val="1"/>
      <w:numFmt w:val="bullet"/>
      <w:lvlText w:val="o"/>
      <w:lvlJc w:val="left"/>
      <w:pPr>
        <w:ind w:left="5349" w:hanging="360"/>
      </w:pPr>
      <w:rPr>
        <w:rFonts w:ascii="Courier New" w:hAnsi="Courier New" w:cs="Courier New" w:hint="default"/>
      </w:rPr>
    </w:lvl>
    <w:lvl w:ilvl="5" w:tplc="04090005" w:tentative="1">
      <w:start w:val="1"/>
      <w:numFmt w:val="bullet"/>
      <w:lvlText w:val=""/>
      <w:lvlJc w:val="left"/>
      <w:pPr>
        <w:ind w:left="6069" w:hanging="360"/>
      </w:pPr>
      <w:rPr>
        <w:rFonts w:ascii="Wingdings" w:hAnsi="Wingdings" w:hint="default"/>
      </w:rPr>
    </w:lvl>
    <w:lvl w:ilvl="6" w:tplc="04090001" w:tentative="1">
      <w:start w:val="1"/>
      <w:numFmt w:val="bullet"/>
      <w:lvlText w:val=""/>
      <w:lvlJc w:val="left"/>
      <w:pPr>
        <w:ind w:left="6789" w:hanging="360"/>
      </w:pPr>
      <w:rPr>
        <w:rFonts w:ascii="Symbol" w:hAnsi="Symbol" w:hint="default"/>
      </w:rPr>
    </w:lvl>
    <w:lvl w:ilvl="7" w:tplc="04090003" w:tentative="1">
      <w:start w:val="1"/>
      <w:numFmt w:val="bullet"/>
      <w:lvlText w:val="o"/>
      <w:lvlJc w:val="left"/>
      <w:pPr>
        <w:ind w:left="7509" w:hanging="360"/>
      </w:pPr>
      <w:rPr>
        <w:rFonts w:ascii="Courier New" w:hAnsi="Courier New" w:cs="Courier New" w:hint="default"/>
      </w:rPr>
    </w:lvl>
    <w:lvl w:ilvl="8" w:tplc="04090005" w:tentative="1">
      <w:start w:val="1"/>
      <w:numFmt w:val="bullet"/>
      <w:lvlText w:val=""/>
      <w:lvlJc w:val="left"/>
      <w:pPr>
        <w:ind w:left="82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2963"/>
    <w:rsid w:val="00003334"/>
    <w:rsid w:val="0002404B"/>
    <w:rsid w:val="00061FD4"/>
    <w:rsid w:val="0006685E"/>
    <w:rsid w:val="000C578C"/>
    <w:rsid w:val="000C7E95"/>
    <w:rsid w:val="000D225F"/>
    <w:rsid w:val="00113EE8"/>
    <w:rsid w:val="00136B47"/>
    <w:rsid w:val="00150267"/>
    <w:rsid w:val="001C7D95"/>
    <w:rsid w:val="001D2282"/>
    <w:rsid w:val="001E0214"/>
    <w:rsid w:val="001E3074"/>
    <w:rsid w:val="001F5418"/>
    <w:rsid w:val="001F7772"/>
    <w:rsid w:val="00225354"/>
    <w:rsid w:val="002412BC"/>
    <w:rsid w:val="002524EC"/>
    <w:rsid w:val="002A643F"/>
    <w:rsid w:val="002B1900"/>
    <w:rsid w:val="002C0C92"/>
    <w:rsid w:val="00303A03"/>
    <w:rsid w:val="00337B06"/>
    <w:rsid w:val="00337CEB"/>
    <w:rsid w:val="003609B9"/>
    <w:rsid w:val="00367A2E"/>
    <w:rsid w:val="00386D21"/>
    <w:rsid w:val="00391380"/>
    <w:rsid w:val="00394248"/>
    <w:rsid w:val="0039452D"/>
    <w:rsid w:val="003B46B6"/>
    <w:rsid w:val="003E6471"/>
    <w:rsid w:val="003F3A28"/>
    <w:rsid w:val="003F5FD7"/>
    <w:rsid w:val="003F7AF2"/>
    <w:rsid w:val="004054AC"/>
    <w:rsid w:val="00414526"/>
    <w:rsid w:val="00431CFE"/>
    <w:rsid w:val="004461A1"/>
    <w:rsid w:val="00476C82"/>
    <w:rsid w:val="004D5CD6"/>
    <w:rsid w:val="004D73D3"/>
    <w:rsid w:val="004E25CC"/>
    <w:rsid w:val="005001C5"/>
    <w:rsid w:val="0052104D"/>
    <w:rsid w:val="0052308E"/>
    <w:rsid w:val="00530BE1"/>
    <w:rsid w:val="00542E97"/>
    <w:rsid w:val="00556196"/>
    <w:rsid w:val="0056157E"/>
    <w:rsid w:val="0056501E"/>
    <w:rsid w:val="00577AC3"/>
    <w:rsid w:val="005D0795"/>
    <w:rsid w:val="005D3545"/>
    <w:rsid w:val="005F06B2"/>
    <w:rsid w:val="005F39EC"/>
    <w:rsid w:val="005F4571"/>
    <w:rsid w:val="005F6773"/>
    <w:rsid w:val="00603889"/>
    <w:rsid w:val="0068015F"/>
    <w:rsid w:val="006852AA"/>
    <w:rsid w:val="006A2114"/>
    <w:rsid w:val="006D5961"/>
    <w:rsid w:val="007049D1"/>
    <w:rsid w:val="00780733"/>
    <w:rsid w:val="007B55BF"/>
    <w:rsid w:val="007C14B2"/>
    <w:rsid w:val="007C548C"/>
    <w:rsid w:val="007D227B"/>
    <w:rsid w:val="007E4B13"/>
    <w:rsid w:val="007F48B6"/>
    <w:rsid w:val="00801D20"/>
    <w:rsid w:val="00816DCC"/>
    <w:rsid w:val="00825C45"/>
    <w:rsid w:val="008271B1"/>
    <w:rsid w:val="0083668C"/>
    <w:rsid w:val="00837F88"/>
    <w:rsid w:val="0084781C"/>
    <w:rsid w:val="008A4AA4"/>
    <w:rsid w:val="008B4361"/>
    <w:rsid w:val="008D0EDB"/>
    <w:rsid w:val="008D4EA0"/>
    <w:rsid w:val="00900039"/>
    <w:rsid w:val="00935A8C"/>
    <w:rsid w:val="0098276C"/>
    <w:rsid w:val="009C4011"/>
    <w:rsid w:val="009C4FD4"/>
    <w:rsid w:val="009E06BF"/>
    <w:rsid w:val="00A174BB"/>
    <w:rsid w:val="00A2265D"/>
    <w:rsid w:val="00A414BC"/>
    <w:rsid w:val="00A600AA"/>
    <w:rsid w:val="00A62F7E"/>
    <w:rsid w:val="00AA6C34"/>
    <w:rsid w:val="00AB29C6"/>
    <w:rsid w:val="00AE120A"/>
    <w:rsid w:val="00AE1744"/>
    <w:rsid w:val="00AE2B3E"/>
    <w:rsid w:val="00AE5547"/>
    <w:rsid w:val="00B07E7E"/>
    <w:rsid w:val="00B31598"/>
    <w:rsid w:val="00B35D67"/>
    <w:rsid w:val="00B516F7"/>
    <w:rsid w:val="00B66925"/>
    <w:rsid w:val="00B71177"/>
    <w:rsid w:val="00B72DE3"/>
    <w:rsid w:val="00B77980"/>
    <w:rsid w:val="00B876EC"/>
    <w:rsid w:val="00BA70FA"/>
    <w:rsid w:val="00BF5EF1"/>
    <w:rsid w:val="00C0786C"/>
    <w:rsid w:val="00C17E00"/>
    <w:rsid w:val="00C218D6"/>
    <w:rsid w:val="00C4537A"/>
    <w:rsid w:val="00C47AD3"/>
    <w:rsid w:val="00C55747"/>
    <w:rsid w:val="00C57F94"/>
    <w:rsid w:val="00CC13F9"/>
    <w:rsid w:val="00CD3723"/>
    <w:rsid w:val="00D12B8F"/>
    <w:rsid w:val="00D24331"/>
    <w:rsid w:val="00D559B7"/>
    <w:rsid w:val="00D55B37"/>
    <w:rsid w:val="00D62188"/>
    <w:rsid w:val="00D735B8"/>
    <w:rsid w:val="00D81110"/>
    <w:rsid w:val="00D93C67"/>
    <w:rsid w:val="00D96DCA"/>
    <w:rsid w:val="00D977E8"/>
    <w:rsid w:val="00DB010C"/>
    <w:rsid w:val="00E3331C"/>
    <w:rsid w:val="00E4603E"/>
    <w:rsid w:val="00E65E1F"/>
    <w:rsid w:val="00E7288E"/>
    <w:rsid w:val="00E95503"/>
    <w:rsid w:val="00EB139C"/>
    <w:rsid w:val="00EB424E"/>
    <w:rsid w:val="00ED2C86"/>
    <w:rsid w:val="00ED4D7D"/>
    <w:rsid w:val="00F2455C"/>
    <w:rsid w:val="00F43DEE"/>
    <w:rsid w:val="00FB1E43"/>
    <w:rsid w:val="00FE4988"/>
    <w:rsid w:val="00FF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62C7B02-D301-481B-ABAC-FAF149F3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2C0C92"/>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2018-10-30T19:52:00Z</dcterms:created>
  <dcterms:modified xsi:type="dcterms:W3CDTF">2018-11-13T21:45:00Z</dcterms:modified>
</cp:coreProperties>
</file>