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46C" w:rsidRDefault="0020346C" w:rsidP="002034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0346C" w:rsidRDefault="0020346C" w:rsidP="0020346C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4425.20  Applicability</w:t>
      </w:r>
      <w:r>
        <w:t xml:space="preserve"> </w:t>
      </w:r>
    </w:p>
    <w:p w:rsidR="0020346C" w:rsidRDefault="0020346C" w:rsidP="0020346C">
      <w:pPr>
        <w:widowControl w:val="0"/>
        <w:autoSpaceDE w:val="0"/>
        <w:autoSpaceDN w:val="0"/>
        <w:adjustRightInd w:val="0"/>
      </w:pPr>
    </w:p>
    <w:p w:rsidR="0020346C" w:rsidRDefault="0020346C" w:rsidP="0020346C">
      <w:pPr>
        <w:widowControl w:val="0"/>
        <w:autoSpaceDE w:val="0"/>
        <w:autoSpaceDN w:val="0"/>
        <w:adjustRightInd w:val="0"/>
      </w:pPr>
      <w:r>
        <w:t xml:space="preserve">This Part shall apply to all pension funds established under Article 3 or 4 of the Illinois Pension Code [40 ILCS 5/3-101 through 3-152 and 4-01 through 4-144]. </w:t>
      </w:r>
    </w:p>
    <w:sectPr w:rsidR="0020346C" w:rsidSect="002034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0346C"/>
    <w:rsid w:val="0020346C"/>
    <w:rsid w:val="005C3366"/>
    <w:rsid w:val="0098319E"/>
    <w:rsid w:val="00E73D30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4425</vt:lpstr>
    </vt:vector>
  </TitlesOfParts>
  <Company>State of Illinois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4425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