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D6" w:rsidRDefault="002A19D6" w:rsidP="00300C92">
      <w:bookmarkStart w:id="0" w:name="_GoBack"/>
      <w:bookmarkEnd w:id="0"/>
    </w:p>
    <w:p w:rsidR="00300C92" w:rsidRPr="002A19D6" w:rsidRDefault="00300C92" w:rsidP="00300C92">
      <w:pPr>
        <w:rPr>
          <w:b/>
        </w:rPr>
      </w:pPr>
      <w:r w:rsidRPr="002A19D6">
        <w:rPr>
          <w:b/>
        </w:rPr>
        <w:t xml:space="preserve">Section 4440.70 </w:t>
      </w:r>
      <w:r w:rsidR="002A19D6">
        <w:rPr>
          <w:b/>
        </w:rPr>
        <w:t xml:space="preserve"> </w:t>
      </w:r>
      <w:r w:rsidRPr="002A19D6">
        <w:rPr>
          <w:b/>
        </w:rPr>
        <w:t>Distributee</w:t>
      </w:r>
    </w:p>
    <w:p w:rsidR="002A19D6" w:rsidRDefault="002A19D6" w:rsidP="00300C92"/>
    <w:p w:rsidR="00300C92" w:rsidRPr="00300C92" w:rsidRDefault="00300C92" w:rsidP="00300C92">
      <w:r w:rsidRPr="00300C92">
        <w:t>A distributee includes an employee or former employee. It also includes the employee's or former employee's survi</w:t>
      </w:r>
      <w:r w:rsidR="002A19D6">
        <w:t xml:space="preserve">ving spouse.  Effective January </w:t>
      </w:r>
      <w:r w:rsidRPr="00300C92">
        <w:t xml:space="preserve">1, 2008, to the extent permitted under a pension plan subject to this </w:t>
      </w:r>
      <w:r w:rsidR="00261BDC">
        <w:t>Part</w:t>
      </w:r>
      <w:r w:rsidRPr="00300C92">
        <w:t xml:space="preserve">, a distributee further includes a nonspouse beneficiary who is a designated beneficiary as defined by </w:t>
      </w:r>
      <w:r w:rsidR="007566B7">
        <w:t>IRC</w:t>
      </w:r>
      <w:r w:rsidR="00261BDC">
        <w:t xml:space="preserve"> section 401(a)(9)(E)</w:t>
      </w:r>
      <w:r w:rsidRPr="00300C92">
        <w:t>.  However, a nonspouse beneficiary may roll</w:t>
      </w:r>
      <w:r w:rsidR="00261BDC">
        <w:t xml:space="preserve"> </w:t>
      </w:r>
      <w:r w:rsidRPr="00300C92">
        <w:t>over the distribution only to an individual retirement account or individual retirement annuity established for the purpose of receiving the distribution, and the account or annuity will be treated as an "inherited" individual retirement account or annuity.</w:t>
      </w:r>
    </w:p>
    <w:sectPr w:rsidR="00300C92" w:rsidRPr="00300C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52" w:rsidRDefault="00712B52">
      <w:r>
        <w:separator/>
      </w:r>
    </w:p>
  </w:endnote>
  <w:endnote w:type="continuationSeparator" w:id="0">
    <w:p w:rsidR="00712B52" w:rsidRDefault="0071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52" w:rsidRDefault="00712B52">
      <w:r>
        <w:separator/>
      </w:r>
    </w:p>
  </w:footnote>
  <w:footnote w:type="continuationSeparator" w:id="0">
    <w:p w:rsidR="00712B52" w:rsidRDefault="0071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C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351"/>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A51"/>
    <w:rsid w:val="002347F0"/>
    <w:rsid w:val="00235BC5"/>
    <w:rsid w:val="002375DD"/>
    <w:rsid w:val="00246C8D"/>
    <w:rsid w:val="002524EC"/>
    <w:rsid w:val="00261BD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19D6"/>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0C92"/>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F26"/>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B52"/>
    <w:rsid w:val="00717DBE"/>
    <w:rsid w:val="00720025"/>
    <w:rsid w:val="007268A0"/>
    <w:rsid w:val="00727763"/>
    <w:rsid w:val="007278C5"/>
    <w:rsid w:val="00737469"/>
    <w:rsid w:val="00740393"/>
    <w:rsid w:val="00742136"/>
    <w:rsid w:val="00744356"/>
    <w:rsid w:val="00745353"/>
    <w:rsid w:val="00750400"/>
    <w:rsid w:val="007566B7"/>
    <w:rsid w:val="00763B6D"/>
    <w:rsid w:val="00765D64"/>
    <w:rsid w:val="00776B13"/>
    <w:rsid w:val="00776D1C"/>
    <w:rsid w:val="00777A7A"/>
    <w:rsid w:val="00780733"/>
    <w:rsid w:val="00780B43"/>
    <w:rsid w:val="00790388"/>
    <w:rsid w:val="00790417"/>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AC3"/>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300C92"/>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300C92"/>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300C92"/>
    <w:pPr>
      <w:tabs>
        <w:tab w:val="num" w:pos="1440"/>
      </w:tabs>
      <w:spacing w:after="240"/>
      <w:ind w:left="1440" w:hanging="720"/>
      <w:jc w:val="both"/>
      <w:outlineLvl w:val="3"/>
    </w:pPr>
    <w:rPr>
      <w:bCs/>
      <w:szCs w:val="28"/>
    </w:rPr>
  </w:style>
  <w:style w:type="paragraph" w:styleId="Heading5">
    <w:name w:val="heading 5"/>
    <w:basedOn w:val="Normal"/>
    <w:qFormat/>
    <w:rsid w:val="00300C92"/>
    <w:pPr>
      <w:tabs>
        <w:tab w:val="num" w:pos="2160"/>
      </w:tabs>
      <w:spacing w:after="240"/>
      <w:ind w:left="2160" w:hanging="720"/>
      <w:jc w:val="both"/>
      <w:outlineLvl w:val="4"/>
    </w:pPr>
    <w:rPr>
      <w:bCs/>
      <w:iCs/>
    </w:rPr>
  </w:style>
  <w:style w:type="paragraph" w:styleId="Heading6">
    <w:name w:val="heading 6"/>
    <w:basedOn w:val="Normal"/>
    <w:qFormat/>
    <w:rsid w:val="00300C92"/>
    <w:pPr>
      <w:tabs>
        <w:tab w:val="num" w:pos="2880"/>
      </w:tabs>
      <w:spacing w:after="240"/>
      <w:ind w:left="2880" w:hanging="720"/>
      <w:jc w:val="both"/>
      <w:outlineLvl w:val="5"/>
    </w:pPr>
    <w:rPr>
      <w:bCs/>
    </w:rPr>
  </w:style>
  <w:style w:type="paragraph" w:styleId="Heading7">
    <w:name w:val="heading 7"/>
    <w:basedOn w:val="Normal"/>
    <w:qFormat/>
    <w:rsid w:val="00300C92"/>
    <w:pPr>
      <w:tabs>
        <w:tab w:val="num" w:pos="0"/>
      </w:tabs>
      <w:ind w:left="360" w:hanging="360"/>
      <w:jc w:val="both"/>
      <w:outlineLvl w:val="6"/>
    </w:pPr>
    <w:rPr>
      <w:sz w:val="22"/>
    </w:rPr>
  </w:style>
  <w:style w:type="paragraph" w:styleId="Heading8">
    <w:name w:val="heading 8"/>
    <w:basedOn w:val="Normal"/>
    <w:qFormat/>
    <w:rsid w:val="00300C92"/>
    <w:pPr>
      <w:spacing w:after="240"/>
      <w:jc w:val="both"/>
      <w:outlineLvl w:val="7"/>
    </w:pPr>
    <w:rPr>
      <w:iCs/>
    </w:rPr>
  </w:style>
  <w:style w:type="paragraph" w:styleId="Heading9">
    <w:name w:val="heading 9"/>
    <w:basedOn w:val="Normal"/>
    <w:qFormat/>
    <w:rsid w:val="00300C92"/>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300C92"/>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300C92"/>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300C92"/>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300C92"/>
    <w:pPr>
      <w:tabs>
        <w:tab w:val="num" w:pos="1440"/>
      </w:tabs>
      <w:spacing w:after="240"/>
      <w:ind w:left="1440" w:hanging="720"/>
      <w:jc w:val="both"/>
      <w:outlineLvl w:val="3"/>
    </w:pPr>
    <w:rPr>
      <w:bCs/>
      <w:szCs w:val="28"/>
    </w:rPr>
  </w:style>
  <w:style w:type="paragraph" w:styleId="Heading5">
    <w:name w:val="heading 5"/>
    <w:basedOn w:val="Normal"/>
    <w:qFormat/>
    <w:rsid w:val="00300C92"/>
    <w:pPr>
      <w:tabs>
        <w:tab w:val="num" w:pos="2160"/>
      </w:tabs>
      <w:spacing w:after="240"/>
      <w:ind w:left="2160" w:hanging="720"/>
      <w:jc w:val="both"/>
      <w:outlineLvl w:val="4"/>
    </w:pPr>
    <w:rPr>
      <w:bCs/>
      <w:iCs/>
    </w:rPr>
  </w:style>
  <w:style w:type="paragraph" w:styleId="Heading6">
    <w:name w:val="heading 6"/>
    <w:basedOn w:val="Normal"/>
    <w:qFormat/>
    <w:rsid w:val="00300C92"/>
    <w:pPr>
      <w:tabs>
        <w:tab w:val="num" w:pos="2880"/>
      </w:tabs>
      <w:spacing w:after="240"/>
      <w:ind w:left="2880" w:hanging="720"/>
      <w:jc w:val="both"/>
      <w:outlineLvl w:val="5"/>
    </w:pPr>
    <w:rPr>
      <w:bCs/>
    </w:rPr>
  </w:style>
  <w:style w:type="paragraph" w:styleId="Heading7">
    <w:name w:val="heading 7"/>
    <w:basedOn w:val="Normal"/>
    <w:qFormat/>
    <w:rsid w:val="00300C92"/>
    <w:pPr>
      <w:tabs>
        <w:tab w:val="num" w:pos="0"/>
      </w:tabs>
      <w:ind w:left="360" w:hanging="360"/>
      <w:jc w:val="both"/>
      <w:outlineLvl w:val="6"/>
    </w:pPr>
    <w:rPr>
      <w:sz w:val="22"/>
    </w:rPr>
  </w:style>
  <w:style w:type="paragraph" w:styleId="Heading8">
    <w:name w:val="heading 8"/>
    <w:basedOn w:val="Normal"/>
    <w:qFormat/>
    <w:rsid w:val="00300C92"/>
    <w:pPr>
      <w:spacing w:after="240"/>
      <w:jc w:val="both"/>
      <w:outlineLvl w:val="7"/>
    </w:pPr>
    <w:rPr>
      <w:iCs/>
    </w:rPr>
  </w:style>
  <w:style w:type="paragraph" w:styleId="Heading9">
    <w:name w:val="heading 9"/>
    <w:basedOn w:val="Normal"/>
    <w:qFormat/>
    <w:rsid w:val="00300C92"/>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300C92"/>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71944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2012-06-21T19:17:00Z</dcterms:created>
  <dcterms:modified xsi:type="dcterms:W3CDTF">2012-06-21T19:17:00Z</dcterms:modified>
</cp:coreProperties>
</file>