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4F1" w:rsidRDefault="003534F1" w:rsidP="00297C4B">
      <w:bookmarkStart w:id="0" w:name="_GoBack"/>
      <w:bookmarkEnd w:id="0"/>
    </w:p>
    <w:p w:rsidR="00297C4B" w:rsidRPr="003534F1" w:rsidRDefault="00297C4B" w:rsidP="00297C4B">
      <w:pPr>
        <w:rPr>
          <w:b/>
        </w:rPr>
      </w:pPr>
      <w:r w:rsidRPr="003534F1">
        <w:rPr>
          <w:b/>
        </w:rPr>
        <w:t>Section 4440.150  Basic 415(b) Limitation</w:t>
      </w:r>
    </w:p>
    <w:p w:rsidR="003534F1" w:rsidRDefault="003534F1" w:rsidP="00297C4B"/>
    <w:p w:rsidR="00297C4B" w:rsidRPr="00297C4B" w:rsidRDefault="00297C4B" w:rsidP="00297C4B">
      <w:r w:rsidRPr="00297C4B">
        <w:t>Before January</w:t>
      </w:r>
      <w:r w:rsidR="003534F1">
        <w:t xml:space="preserve"> </w:t>
      </w:r>
      <w:r w:rsidRPr="00297C4B">
        <w:t xml:space="preserve">1, 1995, a member may not receive an annual benefit that exceeds the limits specified in </w:t>
      </w:r>
      <w:r w:rsidR="00620DE7">
        <w:t>IRC</w:t>
      </w:r>
      <w:r w:rsidRPr="00297C4B">
        <w:t xml:space="preserve"> </w:t>
      </w:r>
      <w:r w:rsidR="00620DE7">
        <w:t>se</w:t>
      </w:r>
      <w:r w:rsidRPr="00297C4B">
        <w:t>ction 415(b), subject to the applicable adjustments in that section.  On and after January</w:t>
      </w:r>
      <w:r w:rsidR="003534F1">
        <w:t xml:space="preserve"> </w:t>
      </w:r>
      <w:r w:rsidRPr="00297C4B">
        <w:t xml:space="preserve">1, 1995, a member may not receive an annual benefit that exceeds the dollar amount specified in </w:t>
      </w:r>
      <w:r w:rsidR="00620DE7">
        <w:t>IRC</w:t>
      </w:r>
      <w:r w:rsidRPr="00297C4B">
        <w:t xml:space="preserve"> </w:t>
      </w:r>
      <w:r w:rsidR="00620DE7">
        <w:t>s</w:t>
      </w:r>
      <w:r w:rsidRPr="00297C4B">
        <w:t xml:space="preserve">ection 415(b)(1)(A), subject to the applicable adjustments in </w:t>
      </w:r>
      <w:r w:rsidR="00620DE7">
        <w:t>IRC</w:t>
      </w:r>
      <w:r w:rsidRPr="00297C4B">
        <w:t xml:space="preserve"> </w:t>
      </w:r>
      <w:r w:rsidR="00620DE7">
        <w:t>s</w:t>
      </w:r>
      <w:r w:rsidRPr="00297C4B">
        <w:t xml:space="preserve">ection 415(b), and subject to any additional limits that may be specified in this Section.  In no event shall a member's annual benefit payable in any limitation year from a pension fund be greater than the limit applicable at the pension benefit starting date, as increased in subsequent years pursuant to </w:t>
      </w:r>
      <w:r w:rsidR="00620DE7">
        <w:t>IRC</w:t>
      </w:r>
      <w:r w:rsidRPr="00297C4B">
        <w:t xml:space="preserve"> </w:t>
      </w:r>
      <w:r w:rsidR="00620DE7">
        <w:t>s</w:t>
      </w:r>
      <w:r w:rsidRPr="00297C4B">
        <w:t xml:space="preserve">ection 415(d) and </w:t>
      </w:r>
      <w:r w:rsidR="00015FAF">
        <w:t xml:space="preserve">related </w:t>
      </w:r>
      <w:r w:rsidR="00620DE7">
        <w:t>Treasury Regulations</w:t>
      </w:r>
      <w:r w:rsidRPr="00297C4B">
        <w:t xml:space="preserve"> (26 CFR 1.415(d)). </w:t>
      </w:r>
    </w:p>
    <w:sectPr w:rsidR="00297C4B" w:rsidRPr="00297C4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5C9" w:rsidRDefault="009575C9">
      <w:r>
        <w:separator/>
      </w:r>
    </w:p>
  </w:endnote>
  <w:endnote w:type="continuationSeparator" w:id="0">
    <w:p w:rsidR="009575C9" w:rsidRDefault="0095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5C9" w:rsidRDefault="009575C9">
      <w:r>
        <w:separator/>
      </w:r>
    </w:p>
  </w:footnote>
  <w:footnote w:type="continuationSeparator" w:id="0">
    <w:p w:rsidR="009575C9" w:rsidRDefault="00957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7C4B"/>
    <w:rsid w:val="00001F1D"/>
    <w:rsid w:val="00003CEF"/>
    <w:rsid w:val="00011A7D"/>
    <w:rsid w:val="000122C7"/>
    <w:rsid w:val="00014324"/>
    <w:rsid w:val="000158C8"/>
    <w:rsid w:val="00015FAF"/>
    <w:rsid w:val="00016F74"/>
    <w:rsid w:val="00023902"/>
    <w:rsid w:val="00023DDC"/>
    <w:rsid w:val="00024942"/>
    <w:rsid w:val="00026551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47E1F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97C4B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34F1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C2A11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44F6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602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47C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0DE7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514F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75C9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26FA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qFormat/>
    <w:rsid w:val="00297C4B"/>
    <w:pPr>
      <w:keepNext/>
      <w:tabs>
        <w:tab w:val="left" w:pos="1440"/>
      </w:tabs>
      <w:spacing w:after="240"/>
      <w:jc w:val="center"/>
      <w:outlineLvl w:val="1"/>
    </w:pPr>
    <w:rPr>
      <w:rFonts w:ascii="Times New Roman Bold" w:hAnsi="Times New Roman Bold"/>
      <w:b/>
      <w:bCs/>
      <w:iCs/>
      <w:u w:val="single"/>
    </w:rPr>
  </w:style>
  <w:style w:type="paragraph" w:styleId="Heading3">
    <w:name w:val="heading 3"/>
    <w:basedOn w:val="Normal"/>
    <w:qFormat/>
    <w:rsid w:val="00297C4B"/>
    <w:pPr>
      <w:keepNext/>
      <w:tabs>
        <w:tab w:val="num" w:pos="0"/>
      </w:tabs>
      <w:spacing w:after="240"/>
      <w:ind w:left="720" w:hanging="720"/>
      <w:jc w:val="both"/>
      <w:outlineLvl w:val="2"/>
    </w:pPr>
    <w:rPr>
      <w:rFonts w:ascii="Times New Roman Bold" w:hAnsi="Times New Roman Bold"/>
      <w:b/>
      <w:bCs/>
      <w:szCs w:val="26"/>
      <w:u w:val="single"/>
    </w:rPr>
  </w:style>
  <w:style w:type="paragraph" w:styleId="Heading4">
    <w:name w:val="heading 4"/>
    <w:basedOn w:val="Normal"/>
    <w:qFormat/>
    <w:rsid w:val="00297C4B"/>
    <w:pPr>
      <w:tabs>
        <w:tab w:val="num" w:pos="1440"/>
      </w:tabs>
      <w:spacing w:after="240"/>
      <w:ind w:left="1440" w:hanging="720"/>
      <w:jc w:val="both"/>
      <w:outlineLvl w:val="3"/>
    </w:pPr>
    <w:rPr>
      <w:bCs/>
      <w:szCs w:val="28"/>
    </w:rPr>
  </w:style>
  <w:style w:type="paragraph" w:styleId="Heading5">
    <w:name w:val="heading 5"/>
    <w:basedOn w:val="Normal"/>
    <w:qFormat/>
    <w:rsid w:val="00297C4B"/>
    <w:pPr>
      <w:tabs>
        <w:tab w:val="num" w:pos="2160"/>
      </w:tabs>
      <w:spacing w:after="240"/>
      <w:ind w:left="2160" w:hanging="720"/>
      <w:jc w:val="both"/>
      <w:outlineLvl w:val="4"/>
    </w:pPr>
    <w:rPr>
      <w:bCs/>
      <w:iCs/>
    </w:rPr>
  </w:style>
  <w:style w:type="paragraph" w:styleId="Heading6">
    <w:name w:val="heading 6"/>
    <w:basedOn w:val="Normal"/>
    <w:qFormat/>
    <w:rsid w:val="00297C4B"/>
    <w:pPr>
      <w:tabs>
        <w:tab w:val="num" w:pos="2880"/>
      </w:tabs>
      <w:spacing w:after="240"/>
      <w:ind w:left="2880" w:hanging="720"/>
      <w:jc w:val="both"/>
      <w:outlineLvl w:val="5"/>
    </w:pPr>
    <w:rPr>
      <w:bCs/>
    </w:rPr>
  </w:style>
  <w:style w:type="paragraph" w:styleId="Heading7">
    <w:name w:val="heading 7"/>
    <w:basedOn w:val="Normal"/>
    <w:qFormat/>
    <w:rsid w:val="00297C4B"/>
    <w:pPr>
      <w:tabs>
        <w:tab w:val="num" w:pos="0"/>
      </w:tabs>
      <w:ind w:left="360" w:hanging="360"/>
      <w:jc w:val="both"/>
      <w:outlineLvl w:val="6"/>
    </w:pPr>
    <w:rPr>
      <w:sz w:val="22"/>
    </w:rPr>
  </w:style>
  <w:style w:type="paragraph" w:styleId="Heading8">
    <w:name w:val="heading 8"/>
    <w:basedOn w:val="Normal"/>
    <w:qFormat/>
    <w:rsid w:val="00297C4B"/>
    <w:pPr>
      <w:spacing w:after="240"/>
      <w:jc w:val="both"/>
      <w:outlineLvl w:val="7"/>
    </w:pPr>
    <w:rPr>
      <w:iCs/>
    </w:rPr>
  </w:style>
  <w:style w:type="paragraph" w:styleId="Heading9">
    <w:name w:val="heading 9"/>
    <w:basedOn w:val="Normal"/>
    <w:qFormat/>
    <w:rsid w:val="00297C4B"/>
    <w:pPr>
      <w:spacing w:after="240"/>
      <w:jc w:val="both"/>
      <w:outlineLvl w:val="8"/>
    </w:pPr>
    <w:rPr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1stLineIndentSS">
    <w:name w:val="1st Line Indent SS"/>
    <w:basedOn w:val="Normal"/>
    <w:rsid w:val="00297C4B"/>
    <w:pPr>
      <w:autoSpaceDE w:val="0"/>
      <w:autoSpaceDN w:val="0"/>
      <w:adjustRightInd w:val="0"/>
      <w:spacing w:after="240"/>
      <w:ind w:firstLine="7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qFormat/>
    <w:rsid w:val="00297C4B"/>
    <w:pPr>
      <w:keepNext/>
      <w:tabs>
        <w:tab w:val="left" w:pos="1440"/>
      </w:tabs>
      <w:spacing w:after="240"/>
      <w:jc w:val="center"/>
      <w:outlineLvl w:val="1"/>
    </w:pPr>
    <w:rPr>
      <w:rFonts w:ascii="Times New Roman Bold" w:hAnsi="Times New Roman Bold"/>
      <w:b/>
      <w:bCs/>
      <w:iCs/>
      <w:u w:val="single"/>
    </w:rPr>
  </w:style>
  <w:style w:type="paragraph" w:styleId="Heading3">
    <w:name w:val="heading 3"/>
    <w:basedOn w:val="Normal"/>
    <w:qFormat/>
    <w:rsid w:val="00297C4B"/>
    <w:pPr>
      <w:keepNext/>
      <w:tabs>
        <w:tab w:val="num" w:pos="0"/>
      </w:tabs>
      <w:spacing w:after="240"/>
      <w:ind w:left="720" w:hanging="720"/>
      <w:jc w:val="both"/>
      <w:outlineLvl w:val="2"/>
    </w:pPr>
    <w:rPr>
      <w:rFonts w:ascii="Times New Roman Bold" w:hAnsi="Times New Roman Bold"/>
      <w:b/>
      <w:bCs/>
      <w:szCs w:val="26"/>
      <w:u w:val="single"/>
    </w:rPr>
  </w:style>
  <w:style w:type="paragraph" w:styleId="Heading4">
    <w:name w:val="heading 4"/>
    <w:basedOn w:val="Normal"/>
    <w:qFormat/>
    <w:rsid w:val="00297C4B"/>
    <w:pPr>
      <w:tabs>
        <w:tab w:val="num" w:pos="1440"/>
      </w:tabs>
      <w:spacing w:after="240"/>
      <w:ind w:left="1440" w:hanging="720"/>
      <w:jc w:val="both"/>
      <w:outlineLvl w:val="3"/>
    </w:pPr>
    <w:rPr>
      <w:bCs/>
      <w:szCs w:val="28"/>
    </w:rPr>
  </w:style>
  <w:style w:type="paragraph" w:styleId="Heading5">
    <w:name w:val="heading 5"/>
    <w:basedOn w:val="Normal"/>
    <w:qFormat/>
    <w:rsid w:val="00297C4B"/>
    <w:pPr>
      <w:tabs>
        <w:tab w:val="num" w:pos="2160"/>
      </w:tabs>
      <w:spacing w:after="240"/>
      <w:ind w:left="2160" w:hanging="720"/>
      <w:jc w:val="both"/>
      <w:outlineLvl w:val="4"/>
    </w:pPr>
    <w:rPr>
      <w:bCs/>
      <w:iCs/>
    </w:rPr>
  </w:style>
  <w:style w:type="paragraph" w:styleId="Heading6">
    <w:name w:val="heading 6"/>
    <w:basedOn w:val="Normal"/>
    <w:qFormat/>
    <w:rsid w:val="00297C4B"/>
    <w:pPr>
      <w:tabs>
        <w:tab w:val="num" w:pos="2880"/>
      </w:tabs>
      <w:spacing w:after="240"/>
      <w:ind w:left="2880" w:hanging="720"/>
      <w:jc w:val="both"/>
      <w:outlineLvl w:val="5"/>
    </w:pPr>
    <w:rPr>
      <w:bCs/>
    </w:rPr>
  </w:style>
  <w:style w:type="paragraph" w:styleId="Heading7">
    <w:name w:val="heading 7"/>
    <w:basedOn w:val="Normal"/>
    <w:qFormat/>
    <w:rsid w:val="00297C4B"/>
    <w:pPr>
      <w:tabs>
        <w:tab w:val="num" w:pos="0"/>
      </w:tabs>
      <w:ind w:left="360" w:hanging="360"/>
      <w:jc w:val="both"/>
      <w:outlineLvl w:val="6"/>
    </w:pPr>
    <w:rPr>
      <w:sz w:val="22"/>
    </w:rPr>
  </w:style>
  <w:style w:type="paragraph" w:styleId="Heading8">
    <w:name w:val="heading 8"/>
    <w:basedOn w:val="Normal"/>
    <w:qFormat/>
    <w:rsid w:val="00297C4B"/>
    <w:pPr>
      <w:spacing w:after="240"/>
      <w:jc w:val="both"/>
      <w:outlineLvl w:val="7"/>
    </w:pPr>
    <w:rPr>
      <w:iCs/>
    </w:rPr>
  </w:style>
  <w:style w:type="paragraph" w:styleId="Heading9">
    <w:name w:val="heading 9"/>
    <w:basedOn w:val="Normal"/>
    <w:qFormat/>
    <w:rsid w:val="00297C4B"/>
    <w:pPr>
      <w:spacing w:after="240"/>
      <w:jc w:val="both"/>
      <w:outlineLvl w:val="8"/>
    </w:pPr>
    <w:rPr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1stLineIndentSS">
    <w:name w:val="1st Line Indent SS"/>
    <w:basedOn w:val="Normal"/>
    <w:rsid w:val="00297C4B"/>
    <w:pPr>
      <w:autoSpaceDE w:val="0"/>
      <w:autoSpaceDN w:val="0"/>
      <w:adjustRightInd w:val="0"/>
      <w:spacing w:after="240"/>
      <w:ind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2012-06-21T19:17:00Z</dcterms:created>
  <dcterms:modified xsi:type="dcterms:W3CDTF">2012-06-21T19:17:00Z</dcterms:modified>
</cp:coreProperties>
</file>