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A4" w:rsidRDefault="002363A4" w:rsidP="00B476E0">
      <w:bookmarkStart w:id="0" w:name="_GoBack"/>
      <w:bookmarkEnd w:id="0"/>
    </w:p>
    <w:p w:rsidR="00B476E0" w:rsidRPr="002363A4" w:rsidRDefault="00B476E0" w:rsidP="00B476E0">
      <w:pPr>
        <w:rPr>
          <w:b/>
        </w:rPr>
      </w:pPr>
      <w:r w:rsidRPr="002363A4">
        <w:rPr>
          <w:b/>
        </w:rPr>
        <w:t xml:space="preserve">Section 4440.200  Less than </w:t>
      </w:r>
      <w:r w:rsidR="00EF0991">
        <w:rPr>
          <w:b/>
        </w:rPr>
        <w:t>10</w:t>
      </w:r>
      <w:r w:rsidRPr="002363A4">
        <w:rPr>
          <w:b/>
        </w:rPr>
        <w:t xml:space="preserve"> Years of Service Adjustment for 415(b) Limitations</w:t>
      </w:r>
    </w:p>
    <w:p w:rsidR="002363A4" w:rsidRDefault="002363A4" w:rsidP="00B476E0"/>
    <w:p w:rsidR="00B476E0" w:rsidRPr="00B476E0" w:rsidRDefault="00B476E0" w:rsidP="00B476E0">
      <w:r w:rsidRPr="00B476E0">
        <w:t xml:space="preserve">The maximum retirement benefits payable to any member who has completed less than 10 years of service shall be the amount determined under Section 4440.150 multiplied by a fraction, the numerator of which is the number of the member's years of service and the denominator of which is 10.  The reduction provided by </w:t>
      </w:r>
      <w:r w:rsidR="00EF0991">
        <w:t xml:space="preserve">this </w:t>
      </w:r>
      <w:r w:rsidRPr="00B476E0">
        <w:t xml:space="preserve">Section cannot reduce the maximum benefit below 10%.  The reduction provided by </w:t>
      </w:r>
      <w:r w:rsidR="00EF0991">
        <w:t xml:space="preserve">this </w:t>
      </w:r>
      <w:r w:rsidRPr="00B476E0">
        <w:t>Section shall not be applicable to pre-retirement disability benefits or pre-retirement death benefits.</w:t>
      </w:r>
    </w:p>
    <w:sectPr w:rsidR="00B476E0" w:rsidRPr="00B476E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903" w:rsidRDefault="009A7903">
      <w:r>
        <w:separator/>
      </w:r>
    </w:p>
  </w:endnote>
  <w:endnote w:type="continuationSeparator" w:id="0">
    <w:p w:rsidR="009A7903" w:rsidRDefault="009A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903" w:rsidRDefault="009A7903">
      <w:r>
        <w:separator/>
      </w:r>
    </w:p>
  </w:footnote>
  <w:footnote w:type="continuationSeparator" w:id="0">
    <w:p w:rsidR="009A7903" w:rsidRDefault="009A7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76E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884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63A4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6C07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D38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7903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76E0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5F98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0991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B476E0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B476E0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B476E0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B476E0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B476E0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B476E0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B476E0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B476E0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1stLineIndentSS">
    <w:name w:val="1st Line Indent SS"/>
    <w:basedOn w:val="Normal"/>
    <w:rsid w:val="00B476E0"/>
    <w:pPr>
      <w:autoSpaceDE w:val="0"/>
      <w:autoSpaceDN w:val="0"/>
      <w:adjustRightInd w:val="0"/>
      <w:spacing w:after="24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B476E0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B476E0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B476E0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B476E0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B476E0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B476E0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B476E0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B476E0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1stLineIndentSS">
    <w:name w:val="1st Line Indent SS"/>
    <w:basedOn w:val="Normal"/>
    <w:rsid w:val="00B476E0"/>
    <w:pPr>
      <w:autoSpaceDE w:val="0"/>
      <w:autoSpaceDN w:val="0"/>
      <w:adjustRightInd w:val="0"/>
      <w:spacing w:after="240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