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B9" w:rsidRDefault="00CF04B9" w:rsidP="000B3E2B">
      <w:bookmarkStart w:id="0" w:name="_GoBack"/>
      <w:bookmarkEnd w:id="0"/>
    </w:p>
    <w:p w:rsidR="000B3E2B" w:rsidRPr="00CF04B9" w:rsidRDefault="000B3E2B" w:rsidP="000B3E2B">
      <w:pPr>
        <w:rPr>
          <w:b/>
        </w:rPr>
      </w:pPr>
      <w:r w:rsidRPr="00CF04B9">
        <w:rPr>
          <w:b/>
        </w:rPr>
        <w:t>Section 4440.260  Modification of Contributions for 415(c) and 415(n) Purposes</w:t>
      </w:r>
    </w:p>
    <w:p w:rsidR="00CF04B9" w:rsidRDefault="00CF04B9" w:rsidP="000B3E2B"/>
    <w:p w:rsidR="000B3E2B" w:rsidRPr="000B3E2B" w:rsidRDefault="000B3E2B" w:rsidP="000B3E2B">
      <w:r w:rsidRPr="000B3E2B">
        <w:t xml:space="preserve">Notwithstanding any other provision of law to the contrary, a pension fund may modify a request by a member to make a contribution under this Part if the amount of the contribution would exceed the limits provided in </w:t>
      </w:r>
      <w:r w:rsidR="006153C4">
        <w:t>IRC</w:t>
      </w:r>
      <w:r w:rsidRPr="000B3E2B">
        <w:t xml:space="preserve"> </w:t>
      </w:r>
      <w:r w:rsidR="006153C4">
        <w:t>s</w:t>
      </w:r>
      <w:r w:rsidRPr="000B3E2B">
        <w:t>ection 415 by using the following methods:</w:t>
      </w:r>
    </w:p>
    <w:p w:rsidR="00CF04B9" w:rsidRDefault="00CF04B9" w:rsidP="000B3E2B"/>
    <w:p w:rsidR="000B3E2B" w:rsidRPr="000B3E2B" w:rsidRDefault="00CF04B9" w:rsidP="00CF04B9">
      <w:pPr>
        <w:ind w:left="1440" w:hanging="720"/>
      </w:pPr>
      <w:r>
        <w:t>a)</w:t>
      </w:r>
      <w:r>
        <w:tab/>
      </w:r>
      <w:r w:rsidR="000B3E2B" w:rsidRPr="000B3E2B">
        <w:t xml:space="preserve">If the law requires a lump sum payment for the purchase of service credit, a pension fund may establish a periodic payment plan for the member to avoid a contribution in excess of the limits under </w:t>
      </w:r>
      <w:r w:rsidR="006153C4">
        <w:t>IRC</w:t>
      </w:r>
      <w:r w:rsidR="000B3E2B" w:rsidRPr="000B3E2B">
        <w:t xml:space="preserve"> </w:t>
      </w:r>
      <w:r w:rsidR="006153C4">
        <w:t>s</w:t>
      </w:r>
      <w:r w:rsidR="000B3E2B" w:rsidRPr="000B3E2B">
        <w:t>ection 415(c) or 415(n).</w:t>
      </w:r>
    </w:p>
    <w:p w:rsidR="00CF04B9" w:rsidRDefault="00CF04B9" w:rsidP="000B3E2B"/>
    <w:p w:rsidR="000B3E2B" w:rsidRPr="000B3E2B" w:rsidRDefault="00CF04B9" w:rsidP="00CF04B9">
      <w:pPr>
        <w:ind w:left="1440" w:hanging="720"/>
      </w:pPr>
      <w:r>
        <w:t>b)</w:t>
      </w:r>
      <w:r>
        <w:tab/>
      </w:r>
      <w:r w:rsidR="000B3E2B" w:rsidRPr="000B3E2B">
        <w:t xml:space="preserve">If payment pursuant to </w:t>
      </w:r>
      <w:r w:rsidR="006153C4">
        <w:t xml:space="preserve">this </w:t>
      </w:r>
      <w:r w:rsidR="000B3E2B" w:rsidRPr="000B3E2B">
        <w:t xml:space="preserve">Section will not avoid a contribution in excess of the limits imposed by </w:t>
      </w:r>
      <w:r w:rsidR="006153C4">
        <w:t>IRC</w:t>
      </w:r>
      <w:r w:rsidR="000B3E2B" w:rsidRPr="000B3E2B">
        <w:t xml:space="preserve"> </w:t>
      </w:r>
      <w:r w:rsidR="006153C4">
        <w:t>section 415(c) or 415(n)</w:t>
      </w:r>
      <w:r w:rsidR="000B3E2B" w:rsidRPr="000B3E2B">
        <w:t xml:space="preserve">, a pension fund may either reduce the member's contribution to an amount within the limits of those </w:t>
      </w:r>
      <w:r w:rsidR="00FB37D8">
        <w:t xml:space="preserve">IRC </w:t>
      </w:r>
      <w:r w:rsidR="006153C4">
        <w:t>s</w:t>
      </w:r>
      <w:r w:rsidR="000B3E2B" w:rsidRPr="000B3E2B">
        <w:t>ections or refuse the member's contribution.</w:t>
      </w:r>
    </w:p>
    <w:sectPr w:rsidR="000B3E2B" w:rsidRPr="000B3E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5" w:rsidRDefault="00777DA5">
      <w:r>
        <w:separator/>
      </w:r>
    </w:p>
  </w:endnote>
  <w:endnote w:type="continuationSeparator" w:id="0">
    <w:p w:rsidR="00777DA5" w:rsidRDefault="0077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5" w:rsidRDefault="00777DA5">
      <w:r>
        <w:separator/>
      </w:r>
    </w:p>
  </w:footnote>
  <w:footnote w:type="continuationSeparator" w:id="0">
    <w:p w:rsidR="00777DA5" w:rsidRDefault="0077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E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E2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F09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3C4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68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77DA5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7D4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4B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1F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ACC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7D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0B3E2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0B3E2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0B3E2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0B3E2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0B3E2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0B3E2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0B3E2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0B3E2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0B3E2B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0B3E2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0B3E2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0B3E2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0B3E2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0B3E2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0B3E2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0B3E2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0B3E2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0B3E2B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