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0" w:rsidRDefault="00FD4BE0" w:rsidP="00FD4B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BE0" w:rsidRDefault="00FD4BE0" w:rsidP="00FD4BE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D4650">
        <w:rPr>
          <w:b/>
          <w:bCs/>
        </w:rPr>
        <w:t>4520</w:t>
      </w:r>
      <w:r>
        <w:rPr>
          <w:b/>
          <w:bCs/>
        </w:rPr>
        <w:t>.10  Purpose</w:t>
      </w:r>
      <w:r>
        <w:t xml:space="preserve"> </w:t>
      </w:r>
    </w:p>
    <w:p w:rsidR="00FD4BE0" w:rsidRDefault="00FD4BE0" w:rsidP="00FD4BE0">
      <w:pPr>
        <w:widowControl w:val="0"/>
        <w:autoSpaceDE w:val="0"/>
        <w:autoSpaceDN w:val="0"/>
        <w:adjustRightInd w:val="0"/>
      </w:pPr>
    </w:p>
    <w:p w:rsidR="00FD4BE0" w:rsidRDefault="00FD4BE0" w:rsidP="00FD4BE0">
      <w:pPr>
        <w:widowControl w:val="0"/>
        <w:autoSpaceDE w:val="0"/>
        <w:autoSpaceDN w:val="0"/>
        <w:adjustRightInd w:val="0"/>
      </w:pPr>
      <w:r>
        <w:t xml:space="preserve">This Part will implement the Managed Care Reform and Patient Rights Act </w:t>
      </w:r>
      <w:r w:rsidR="00B2617E">
        <w:t xml:space="preserve">[215 ILCS 134] </w:t>
      </w:r>
      <w:r>
        <w:t xml:space="preserve">in order to assure:  the proper provision of information to enrollees by health care plans; the proper treatment of enrollees by health care plans; the proper treatment of health care providers by health care plans; and the proper oversight of health care plans by the Department of Insurance. </w:t>
      </w:r>
    </w:p>
    <w:p w:rsidR="00B2617E" w:rsidRDefault="00B2617E" w:rsidP="00FD4BE0">
      <w:pPr>
        <w:widowControl w:val="0"/>
        <w:autoSpaceDE w:val="0"/>
        <w:autoSpaceDN w:val="0"/>
        <w:adjustRightInd w:val="0"/>
      </w:pPr>
    </w:p>
    <w:p w:rsidR="00B2617E" w:rsidRDefault="00B2617E" w:rsidP="00B2617E">
      <w:pPr>
        <w:widowControl w:val="0"/>
        <w:autoSpaceDE w:val="0"/>
        <w:autoSpaceDN w:val="0"/>
        <w:adjustRightInd w:val="0"/>
        <w:ind w:firstLine="720"/>
      </w:pPr>
      <w:r>
        <w:t>(Source:  Amended at 3</w:t>
      </w:r>
      <w:r w:rsidR="002568E7">
        <w:t>4</w:t>
      </w:r>
      <w:r>
        <w:t xml:space="preserve"> Ill. Reg. </w:t>
      </w:r>
      <w:r w:rsidR="00063B14">
        <w:t>6879</w:t>
      </w:r>
      <w:r>
        <w:t xml:space="preserve">, effective </w:t>
      </w:r>
      <w:r w:rsidR="00063B14">
        <w:t>April 29, 2010</w:t>
      </w:r>
      <w:r>
        <w:t>)</w:t>
      </w:r>
    </w:p>
    <w:sectPr w:rsidR="00B2617E" w:rsidSect="00FD4B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BE0"/>
    <w:rsid w:val="00063B14"/>
    <w:rsid w:val="002568E7"/>
    <w:rsid w:val="002D4650"/>
    <w:rsid w:val="00334E6B"/>
    <w:rsid w:val="00402ABE"/>
    <w:rsid w:val="00552E59"/>
    <w:rsid w:val="005C3366"/>
    <w:rsid w:val="00621566"/>
    <w:rsid w:val="00B2617E"/>
    <w:rsid w:val="00CA2387"/>
    <w:rsid w:val="00E73AAC"/>
    <w:rsid w:val="00F91C69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75A990-E82C-4CE9-AF8E-DD5FC70F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5420</vt:lpstr>
    </vt:vector>
  </TitlesOfParts>
  <Company>State of Illinois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5420</dc:title>
  <dc:subject/>
  <dc:creator>Illinois General Assembly</dc:creator>
  <cp:keywords/>
  <dc:description/>
  <cp:lastModifiedBy>McFarland, Amber C.</cp:lastModifiedBy>
  <cp:revision>2</cp:revision>
  <dcterms:created xsi:type="dcterms:W3CDTF">2017-05-09T16:58:00Z</dcterms:created>
  <dcterms:modified xsi:type="dcterms:W3CDTF">2017-05-09T16:58:00Z</dcterms:modified>
</cp:coreProperties>
</file>