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4B" w:rsidRDefault="001B354B" w:rsidP="001B354B">
      <w:pPr>
        <w:widowControl w:val="0"/>
        <w:autoSpaceDE w:val="0"/>
        <w:autoSpaceDN w:val="0"/>
        <w:adjustRightInd w:val="0"/>
      </w:pPr>
      <w:bookmarkStart w:id="0" w:name="_GoBack"/>
      <w:bookmarkEnd w:id="0"/>
    </w:p>
    <w:p w:rsidR="001B354B" w:rsidRDefault="001B354B" w:rsidP="001B354B">
      <w:pPr>
        <w:widowControl w:val="0"/>
        <w:autoSpaceDE w:val="0"/>
        <w:autoSpaceDN w:val="0"/>
        <w:adjustRightInd w:val="0"/>
      </w:pPr>
      <w:r>
        <w:rPr>
          <w:b/>
          <w:bCs/>
        </w:rPr>
        <w:t>Section 5501.60  Records</w:t>
      </w:r>
      <w:r>
        <w:t xml:space="preserve"> </w:t>
      </w:r>
    </w:p>
    <w:p w:rsidR="001B354B" w:rsidRDefault="001B354B" w:rsidP="001B354B">
      <w:pPr>
        <w:widowControl w:val="0"/>
        <w:autoSpaceDE w:val="0"/>
        <w:autoSpaceDN w:val="0"/>
        <w:adjustRightInd w:val="0"/>
      </w:pPr>
    </w:p>
    <w:p w:rsidR="001B354B" w:rsidRDefault="001B354B" w:rsidP="001B354B">
      <w:pPr>
        <w:widowControl w:val="0"/>
        <w:autoSpaceDE w:val="0"/>
        <w:autoSpaceDN w:val="0"/>
        <w:adjustRightInd w:val="0"/>
        <w:ind w:left="1440" w:hanging="720"/>
      </w:pPr>
      <w:r>
        <w:t>a)</w:t>
      </w:r>
      <w:r>
        <w:tab/>
        <w:t xml:space="preserve">Each company shall keep its books, records, documents, accounts and vouchers in such manner that its financial condition can be ascertained, and so that its financial statements filed with the Director can be readily verified and its compliance with the law determined. </w:t>
      </w:r>
    </w:p>
    <w:p w:rsidR="005717DF" w:rsidRDefault="005717DF" w:rsidP="001B354B">
      <w:pPr>
        <w:widowControl w:val="0"/>
        <w:autoSpaceDE w:val="0"/>
        <w:autoSpaceDN w:val="0"/>
        <w:adjustRightInd w:val="0"/>
        <w:ind w:left="1440" w:hanging="720"/>
      </w:pPr>
    </w:p>
    <w:p w:rsidR="001B354B" w:rsidRDefault="001B354B" w:rsidP="001B354B">
      <w:pPr>
        <w:widowControl w:val="0"/>
        <w:autoSpaceDE w:val="0"/>
        <w:autoSpaceDN w:val="0"/>
        <w:adjustRightInd w:val="0"/>
        <w:ind w:left="1440" w:hanging="720"/>
      </w:pPr>
      <w:r>
        <w:t>b)</w:t>
      </w:r>
      <w:r>
        <w:tab/>
        <w:t xml:space="preserve">The books of the company must be closed as of December 31.  This is a statutory requirement. </w:t>
      </w:r>
    </w:p>
    <w:p w:rsidR="005717DF" w:rsidRDefault="005717DF" w:rsidP="001B354B">
      <w:pPr>
        <w:widowControl w:val="0"/>
        <w:autoSpaceDE w:val="0"/>
        <w:autoSpaceDN w:val="0"/>
        <w:adjustRightInd w:val="0"/>
        <w:ind w:left="1440" w:hanging="720"/>
      </w:pPr>
    </w:p>
    <w:p w:rsidR="001B354B" w:rsidRDefault="001B354B" w:rsidP="001B354B">
      <w:pPr>
        <w:widowControl w:val="0"/>
        <w:autoSpaceDE w:val="0"/>
        <w:autoSpaceDN w:val="0"/>
        <w:adjustRightInd w:val="0"/>
        <w:ind w:left="1440" w:hanging="720"/>
      </w:pPr>
      <w:r>
        <w:t>c)</w:t>
      </w:r>
      <w:r>
        <w:tab/>
        <w:t xml:space="preserve">Original records may not be destroyed without first securing authority of the Director of Insurance.  (See 50 Ill. Adm. Code 5302). </w:t>
      </w:r>
    </w:p>
    <w:p w:rsidR="005717DF" w:rsidRDefault="005717DF" w:rsidP="001B354B">
      <w:pPr>
        <w:widowControl w:val="0"/>
        <w:autoSpaceDE w:val="0"/>
        <w:autoSpaceDN w:val="0"/>
        <w:adjustRightInd w:val="0"/>
        <w:ind w:left="1440" w:hanging="720"/>
      </w:pPr>
    </w:p>
    <w:p w:rsidR="001B354B" w:rsidRDefault="001B354B" w:rsidP="001B354B">
      <w:pPr>
        <w:widowControl w:val="0"/>
        <w:autoSpaceDE w:val="0"/>
        <w:autoSpaceDN w:val="0"/>
        <w:adjustRightInd w:val="0"/>
        <w:ind w:left="1440" w:hanging="720"/>
      </w:pPr>
      <w:r>
        <w:t>d)</w:t>
      </w:r>
      <w:r>
        <w:tab/>
        <w:t xml:space="preserve">A policy register which properly reflects all changes in the policy during its term should be maintained. </w:t>
      </w:r>
    </w:p>
    <w:p w:rsidR="005717DF" w:rsidRDefault="005717DF" w:rsidP="001B354B">
      <w:pPr>
        <w:widowControl w:val="0"/>
        <w:autoSpaceDE w:val="0"/>
        <w:autoSpaceDN w:val="0"/>
        <w:adjustRightInd w:val="0"/>
        <w:ind w:left="1440" w:hanging="720"/>
      </w:pPr>
    </w:p>
    <w:p w:rsidR="001B354B" w:rsidRDefault="001B354B" w:rsidP="001B354B">
      <w:pPr>
        <w:widowControl w:val="0"/>
        <w:autoSpaceDE w:val="0"/>
        <w:autoSpaceDN w:val="0"/>
        <w:adjustRightInd w:val="0"/>
        <w:ind w:left="1440" w:hanging="720"/>
      </w:pPr>
      <w:r>
        <w:t>e)</w:t>
      </w:r>
      <w:r>
        <w:tab/>
        <w:t xml:space="preserve">Original records should be kept in fire resistant files. </w:t>
      </w:r>
    </w:p>
    <w:p w:rsidR="005717DF" w:rsidRDefault="005717DF" w:rsidP="001B354B">
      <w:pPr>
        <w:widowControl w:val="0"/>
        <w:autoSpaceDE w:val="0"/>
        <w:autoSpaceDN w:val="0"/>
        <w:adjustRightInd w:val="0"/>
        <w:ind w:left="1440" w:hanging="720"/>
      </w:pPr>
    </w:p>
    <w:p w:rsidR="001B354B" w:rsidRDefault="001B354B" w:rsidP="001B354B">
      <w:pPr>
        <w:widowControl w:val="0"/>
        <w:autoSpaceDE w:val="0"/>
        <w:autoSpaceDN w:val="0"/>
        <w:adjustRightInd w:val="0"/>
        <w:ind w:left="1440" w:hanging="720"/>
      </w:pPr>
      <w:r>
        <w:t>f)</w:t>
      </w:r>
      <w:r>
        <w:tab/>
        <w:t xml:space="preserve">A petty cash fund, if maintained, shall be for the payment of small bills or for making change only.  Each disbursement </w:t>
      </w:r>
      <w:proofErr w:type="spellStart"/>
      <w:r>
        <w:t>therefrom</w:t>
      </w:r>
      <w:proofErr w:type="spellEnd"/>
      <w:r>
        <w:t xml:space="preserve"> must be supported by a signed voucher or receipted invoice.  The total of the cash, checks, and paid vouchers in the fund shall at all times equal the total of the fund as  originally set up.  The petty cash fund should be reimbursed at regular intervals and always on the last business day of each year. </w:t>
      </w:r>
    </w:p>
    <w:sectPr w:rsidR="001B354B" w:rsidSect="001B35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354B"/>
    <w:rsid w:val="00126C0A"/>
    <w:rsid w:val="001B354B"/>
    <w:rsid w:val="005717DF"/>
    <w:rsid w:val="005C3366"/>
    <w:rsid w:val="00BC4623"/>
    <w:rsid w:val="00E5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5501</vt:lpstr>
    </vt:vector>
  </TitlesOfParts>
  <Company>State of Illinois</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5501</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