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82" w:rsidRDefault="00A47082" w:rsidP="00A47082">
      <w:pPr>
        <w:widowControl w:val="0"/>
        <w:autoSpaceDE w:val="0"/>
        <w:autoSpaceDN w:val="0"/>
        <w:adjustRightInd w:val="0"/>
      </w:pPr>
      <w:bookmarkStart w:id="0" w:name="_GoBack"/>
      <w:bookmarkEnd w:id="0"/>
    </w:p>
    <w:p w:rsidR="00A47082" w:rsidRDefault="00A47082" w:rsidP="00A47082">
      <w:pPr>
        <w:widowControl w:val="0"/>
        <w:autoSpaceDE w:val="0"/>
        <w:autoSpaceDN w:val="0"/>
        <w:adjustRightInd w:val="0"/>
      </w:pPr>
      <w:r>
        <w:rPr>
          <w:b/>
          <w:bCs/>
        </w:rPr>
        <w:t>Section 5601.10  Authority and Scope</w:t>
      </w:r>
      <w:r>
        <w:t xml:space="preserve"> </w:t>
      </w:r>
    </w:p>
    <w:p w:rsidR="00A47082" w:rsidRDefault="00A47082" w:rsidP="00A47082">
      <w:pPr>
        <w:widowControl w:val="0"/>
        <w:autoSpaceDE w:val="0"/>
        <w:autoSpaceDN w:val="0"/>
        <w:adjustRightInd w:val="0"/>
      </w:pPr>
    </w:p>
    <w:p w:rsidR="00A47082" w:rsidRDefault="00A47082" w:rsidP="00A47082">
      <w:pPr>
        <w:widowControl w:val="0"/>
        <w:autoSpaceDE w:val="0"/>
        <w:autoSpaceDN w:val="0"/>
        <w:adjustRightInd w:val="0"/>
      </w:pPr>
      <w:r>
        <w:t xml:space="preserve">This Part is promulgated by the Director of Insurance pursuant to Section 20 of the Religious and Charitable Risk Pool Act (Ill. Rev. Stat. 1981, ch. 148, par. 200 et seq.), hereinafter the Act, which empowers the Director to make reasonable rules and regulations as may be necessary for the administration of the Act.  The purpose of this Part is to establish standards for the establishment, operation and administration of trusts authorized by the Act. </w:t>
      </w:r>
    </w:p>
    <w:sectPr w:rsidR="00A47082" w:rsidSect="00A47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082"/>
    <w:rsid w:val="005C3366"/>
    <w:rsid w:val="00A47082"/>
    <w:rsid w:val="00D80EC1"/>
    <w:rsid w:val="00F15F09"/>
    <w:rsid w:val="00FC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