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84" w:rsidRDefault="00682984" w:rsidP="006829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2984" w:rsidRDefault="00682984" w:rsidP="006829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7030.90  Opening and/or Closing Statements</w:t>
      </w:r>
      <w:r>
        <w:t xml:space="preserve"> </w:t>
      </w:r>
    </w:p>
    <w:p w:rsidR="00682984" w:rsidRDefault="00682984" w:rsidP="00682984">
      <w:pPr>
        <w:widowControl w:val="0"/>
        <w:autoSpaceDE w:val="0"/>
        <w:autoSpaceDN w:val="0"/>
        <w:adjustRightInd w:val="0"/>
      </w:pPr>
    </w:p>
    <w:p w:rsidR="00682984" w:rsidRDefault="00682984" w:rsidP="00682984">
      <w:pPr>
        <w:widowControl w:val="0"/>
        <w:autoSpaceDE w:val="0"/>
        <w:autoSpaceDN w:val="0"/>
        <w:adjustRightInd w:val="0"/>
      </w:pPr>
      <w:r>
        <w:t xml:space="preserve">A brief opening and/or closing statement may be made of record at the arbitration hearing. </w:t>
      </w:r>
    </w:p>
    <w:sectPr w:rsidR="00682984" w:rsidSect="00682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984"/>
    <w:rsid w:val="005C3366"/>
    <w:rsid w:val="00661A47"/>
    <w:rsid w:val="00682984"/>
    <w:rsid w:val="00A84D36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