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1E" w:rsidRDefault="00E5151E" w:rsidP="00E51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51E" w:rsidRDefault="00E5151E" w:rsidP="00E515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8100.255  Definition of the term</w:t>
      </w:r>
      <w:r>
        <w:t xml:space="preserve"> </w:t>
      </w:r>
      <w:r w:rsidRPr="008B5AA8">
        <w:rPr>
          <w:b/>
          <w:bCs/>
          <w:iCs/>
        </w:rPr>
        <w:t>"Notice"</w:t>
      </w:r>
      <w:r>
        <w:t xml:space="preserve"> </w:t>
      </w:r>
      <w:r>
        <w:rPr>
          <w:b/>
          <w:bCs/>
        </w:rPr>
        <w:t>as Used in Section 9.(b) of the Act</w:t>
      </w:r>
      <w:r>
        <w:t xml:space="preserve"> </w:t>
      </w:r>
    </w:p>
    <w:p w:rsidR="00E5151E" w:rsidRDefault="00E5151E" w:rsidP="00E5151E">
      <w:pPr>
        <w:widowControl w:val="0"/>
        <w:autoSpaceDE w:val="0"/>
        <w:autoSpaceDN w:val="0"/>
        <w:adjustRightInd w:val="0"/>
      </w:pPr>
    </w:p>
    <w:p w:rsidR="00E5151E" w:rsidRDefault="00E5151E" w:rsidP="00E5151E">
      <w:pPr>
        <w:widowControl w:val="0"/>
        <w:autoSpaceDE w:val="0"/>
        <w:autoSpaceDN w:val="0"/>
        <w:adjustRightInd w:val="0"/>
      </w:pPr>
      <w:r>
        <w:t xml:space="preserve">The term </w:t>
      </w:r>
      <w:r w:rsidRPr="008B5AA8">
        <w:rPr>
          <w:iCs/>
        </w:rPr>
        <w:t>"Notice"</w:t>
      </w:r>
      <w:r>
        <w:t xml:space="preserve"> as used in Section 9.(b) of the Act shall include, but not be limited to, a communication accomplished by telephone, United States Postal Service, private mail service, computer transaction or facsimile transmission. </w:t>
      </w:r>
    </w:p>
    <w:sectPr w:rsidR="00E5151E" w:rsidSect="00E51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51E"/>
    <w:rsid w:val="00014D15"/>
    <w:rsid w:val="002F5F93"/>
    <w:rsid w:val="00512013"/>
    <w:rsid w:val="005C3366"/>
    <w:rsid w:val="008B5AA8"/>
    <w:rsid w:val="00E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