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B2" w:rsidRDefault="00234DB2" w:rsidP="00234DB2">
      <w:pPr>
        <w:widowControl w:val="0"/>
        <w:autoSpaceDE w:val="0"/>
        <w:autoSpaceDN w:val="0"/>
        <w:adjustRightInd w:val="0"/>
      </w:pPr>
    </w:p>
    <w:p w:rsidR="00234DB2" w:rsidRDefault="00234DB2" w:rsidP="00234D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B0196">
        <w:rPr>
          <w:b/>
          <w:bCs/>
        </w:rPr>
        <w:t>9110</w:t>
      </w:r>
      <w:r>
        <w:rPr>
          <w:b/>
          <w:bCs/>
        </w:rPr>
        <w:t>.60  Commission Handbook</w:t>
      </w:r>
      <w:r>
        <w:t xml:space="preserve"> </w:t>
      </w:r>
    </w:p>
    <w:p w:rsidR="00234DB2" w:rsidRDefault="00234DB2" w:rsidP="00234DB2">
      <w:pPr>
        <w:widowControl w:val="0"/>
        <w:autoSpaceDE w:val="0"/>
        <w:autoSpaceDN w:val="0"/>
        <w:adjustRightInd w:val="0"/>
      </w:pPr>
    </w:p>
    <w:p w:rsidR="00234DB2" w:rsidRDefault="00AF75E6" w:rsidP="00234DB2">
      <w:pPr>
        <w:widowControl w:val="0"/>
        <w:autoSpaceDE w:val="0"/>
        <w:autoSpaceDN w:val="0"/>
        <w:adjustRightInd w:val="0"/>
      </w:pPr>
      <w:r>
        <w:t>The</w:t>
      </w:r>
      <w:r w:rsidR="00234DB2">
        <w:t xml:space="preserve"> Commission Handbook </w:t>
      </w:r>
      <w:r w:rsidR="00A83A70">
        <w:t xml:space="preserve">will </w:t>
      </w:r>
      <w:r>
        <w:t>be maintained on the Commission website pursuant to Section 15a of the Act.</w:t>
      </w:r>
      <w:r w:rsidR="00234DB2">
        <w:t xml:space="preserve"> </w:t>
      </w:r>
    </w:p>
    <w:p w:rsidR="00234DB2" w:rsidRDefault="00234DB2" w:rsidP="00234DB2">
      <w:pPr>
        <w:widowControl w:val="0"/>
        <w:autoSpaceDE w:val="0"/>
        <w:autoSpaceDN w:val="0"/>
        <w:adjustRightInd w:val="0"/>
      </w:pPr>
    </w:p>
    <w:p w:rsidR="004A7140" w:rsidRDefault="00AF75E6" w:rsidP="004A7140">
      <w:pPr>
        <w:pStyle w:val="JCARSourceNote"/>
        <w:ind w:left="720"/>
      </w:pPr>
      <w:r>
        <w:t xml:space="preserve">(Source:  Amended at 40 Ill. Reg. </w:t>
      </w:r>
      <w:r w:rsidR="00514F93">
        <w:t>15823</w:t>
      </w:r>
      <w:r>
        <w:t xml:space="preserve">, effective </w:t>
      </w:r>
      <w:bookmarkStart w:id="0" w:name="_GoBack"/>
      <w:r w:rsidR="00514F93">
        <w:t>November 9, 2016</w:t>
      </w:r>
      <w:bookmarkEnd w:id="0"/>
      <w:r>
        <w:t>)</w:t>
      </w:r>
    </w:p>
    <w:sectPr w:rsidR="004A71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FE" w:rsidRDefault="005F33FE">
      <w:r>
        <w:separator/>
      </w:r>
    </w:p>
  </w:endnote>
  <w:endnote w:type="continuationSeparator" w:id="0">
    <w:p w:rsidR="005F33FE" w:rsidRDefault="005F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FE" w:rsidRDefault="005F33FE">
      <w:r>
        <w:separator/>
      </w:r>
    </w:p>
  </w:footnote>
  <w:footnote w:type="continuationSeparator" w:id="0">
    <w:p w:rsidR="005F33FE" w:rsidRDefault="005F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3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DB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2B0"/>
    <w:rsid w:val="00290686"/>
    <w:rsid w:val="002958AD"/>
    <w:rsid w:val="002A54F1"/>
    <w:rsid w:val="002A643F"/>
    <w:rsid w:val="002A72C2"/>
    <w:rsid w:val="002A7CB6"/>
    <w:rsid w:val="002B0196"/>
    <w:rsid w:val="002B67C1"/>
    <w:rsid w:val="002B7812"/>
    <w:rsid w:val="002C2703"/>
    <w:rsid w:val="002C5D80"/>
    <w:rsid w:val="002C75E4"/>
    <w:rsid w:val="002C7A9C"/>
    <w:rsid w:val="002D1D45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14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F93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ADD"/>
    <w:rsid w:val="005E03A7"/>
    <w:rsid w:val="005E3D55"/>
    <w:rsid w:val="005F2891"/>
    <w:rsid w:val="005F33FE"/>
    <w:rsid w:val="00604BCE"/>
    <w:rsid w:val="006132CE"/>
    <w:rsid w:val="0061489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22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39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8B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A70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8A1"/>
    <w:rsid w:val="00AE776A"/>
    <w:rsid w:val="00AF2883"/>
    <w:rsid w:val="00AF3304"/>
    <w:rsid w:val="00AF4757"/>
    <w:rsid w:val="00AF75E6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D03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E26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164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7235F-B701-4FDA-BB92-95896A8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2016-09-30T16:16:00Z</dcterms:created>
  <dcterms:modified xsi:type="dcterms:W3CDTF">2016-11-23T14:47:00Z</dcterms:modified>
</cp:coreProperties>
</file>