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C0" w:rsidRDefault="00383CC0" w:rsidP="00383CC0">
      <w:pPr>
        <w:widowControl w:val="0"/>
        <w:autoSpaceDE w:val="0"/>
        <w:autoSpaceDN w:val="0"/>
        <w:adjustRightInd w:val="0"/>
      </w:pPr>
      <w:bookmarkStart w:id="0" w:name="_GoBack"/>
      <w:bookmarkEnd w:id="0"/>
    </w:p>
    <w:p w:rsidR="00383CC0" w:rsidRDefault="00383CC0" w:rsidP="00383CC0">
      <w:pPr>
        <w:widowControl w:val="0"/>
        <w:autoSpaceDE w:val="0"/>
        <w:autoSpaceDN w:val="0"/>
        <w:adjustRightInd w:val="0"/>
      </w:pPr>
      <w:r>
        <w:rPr>
          <w:b/>
          <w:bCs/>
        </w:rPr>
        <w:t xml:space="preserve">Section </w:t>
      </w:r>
      <w:r w:rsidR="00C231DC">
        <w:rPr>
          <w:b/>
          <w:bCs/>
        </w:rPr>
        <w:t>9500</w:t>
      </w:r>
      <w:r>
        <w:rPr>
          <w:b/>
          <w:bCs/>
        </w:rPr>
        <w:t>.10  Function</w:t>
      </w:r>
      <w:r>
        <w:t xml:space="preserve"> </w:t>
      </w:r>
    </w:p>
    <w:p w:rsidR="00383CC0" w:rsidRDefault="00383CC0" w:rsidP="00383CC0">
      <w:pPr>
        <w:widowControl w:val="0"/>
        <w:autoSpaceDE w:val="0"/>
        <w:autoSpaceDN w:val="0"/>
        <w:adjustRightInd w:val="0"/>
      </w:pPr>
    </w:p>
    <w:p w:rsidR="00383CC0" w:rsidRDefault="00383CC0" w:rsidP="00383CC0">
      <w:pPr>
        <w:widowControl w:val="0"/>
        <w:autoSpaceDE w:val="0"/>
        <w:autoSpaceDN w:val="0"/>
        <w:adjustRightInd w:val="0"/>
        <w:ind w:left="1440" w:hanging="720"/>
      </w:pPr>
      <w:r>
        <w:t>a)</w:t>
      </w:r>
      <w:r>
        <w:tab/>
        <w:t xml:space="preserve">Authority of the Commission Review Board (Board) shall consist of the following: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1)</w:t>
      </w:r>
      <w:r>
        <w:tab/>
        <w:t xml:space="preserve">to receive complaints concerning conduct that occurred after June 30, 1984 by </w:t>
      </w:r>
      <w:r w:rsidR="008761A8">
        <w:t>a</w:t>
      </w:r>
      <w:r w:rsidR="00630D26">
        <w:t xml:space="preserve"> Workers' Compensation Commission (WCC)</w:t>
      </w:r>
      <w:r>
        <w:t xml:space="preserve"> Commissioner or </w:t>
      </w:r>
      <w:r w:rsidR="00630D26">
        <w:t>WCC</w:t>
      </w:r>
      <w:r>
        <w:t xml:space="preserve">Arbitrator </w:t>
      </w:r>
      <w:r w:rsidR="008761A8">
        <w:t>(respondent</w:t>
      </w:r>
      <w:r w:rsidR="00630D26">
        <w:t>)</w:t>
      </w:r>
      <w:r w:rsidR="008761A8">
        <w:t xml:space="preserve"> </w:t>
      </w:r>
      <w:r>
        <w:t xml:space="preserve">when: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A)</w:t>
      </w:r>
      <w:r>
        <w:tab/>
        <w:t xml:space="preserve">allegations of misconduct committed as part of the </w:t>
      </w:r>
      <w:r w:rsidR="008761A8">
        <w:t>respondent's</w:t>
      </w:r>
      <w:r>
        <w:t xml:space="preserve"> duties have been made </w:t>
      </w:r>
      <w:r w:rsidR="00630D26">
        <w:t>that</w:t>
      </w:r>
      <w:r>
        <w:t xml:space="preserve"> would factually support an indictment under the criminal law of Illinois;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B)</w:t>
      </w:r>
      <w:r>
        <w:tab/>
        <w:t xml:space="preserve">allegations that the </w:t>
      </w:r>
      <w:r w:rsidR="008761A8">
        <w:t>respondent's</w:t>
      </w:r>
      <w:r>
        <w:t xml:space="preserve"> conduct demonstrates favoritism toward one party in the conduct of the proceeding;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C)</w:t>
      </w:r>
      <w:r>
        <w:tab/>
        <w:t xml:space="preserve">allegations that the </w:t>
      </w:r>
      <w:r w:rsidR="008761A8">
        <w:t>respondent</w:t>
      </w:r>
      <w:r>
        <w:t xml:space="preserve"> did not follow the procedures and rules </w:t>
      </w:r>
      <w:r w:rsidR="008761A8">
        <w:t>of</w:t>
      </w:r>
      <w:r w:rsidR="00630D26">
        <w:t xml:space="preserve"> WCC</w:t>
      </w:r>
      <w:r>
        <w:t xml:space="preserve"> Commission or the </w:t>
      </w:r>
      <w:r w:rsidR="008761A8">
        <w:t>provisions of</w:t>
      </w:r>
      <w:r>
        <w:t xml:space="preserve"> the Workers' Compensation Act</w:t>
      </w:r>
      <w:r w:rsidR="00630D26">
        <w:t xml:space="preserve"> [820 ILCS 305] (Act)</w:t>
      </w:r>
      <w:r>
        <w:t xml:space="preserve">; or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D)</w:t>
      </w:r>
      <w:r>
        <w:tab/>
        <w:t xml:space="preserve">allegations that </w:t>
      </w:r>
      <w:r w:rsidR="008761A8">
        <w:t>a respondent</w:t>
      </w:r>
      <w:r>
        <w:t xml:space="preserve"> had a conflict of interest</w:t>
      </w:r>
      <w:r w:rsidR="008761A8">
        <w:t xml:space="preserve"> and did not re</w:t>
      </w:r>
      <w:r w:rsidR="00630D26">
        <w:t>cuse himself or herself</w:t>
      </w:r>
      <w:r w:rsidR="008761A8">
        <w:t xml:space="preserve"> from that matter</w:t>
      </w:r>
      <w:r>
        <w:t xml:space="preserve">.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2)</w:t>
      </w:r>
      <w:r>
        <w:tab/>
        <w:t xml:space="preserve">to conduct investigations of complaints;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3)</w:t>
      </w:r>
      <w:r>
        <w:tab/>
        <w:t xml:space="preserve">to conduct hearings on complaints to determine if there is sufficient evidence: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A)</w:t>
      </w:r>
      <w:r>
        <w:tab/>
        <w:t xml:space="preserve">to advise the </w:t>
      </w:r>
      <w:r w:rsidR="008761A8">
        <w:t>respondent</w:t>
      </w:r>
      <w:r>
        <w:t xml:space="preserve"> of necessary corrective action</w:t>
      </w:r>
      <w:r w:rsidR="00630D26">
        <w:t>,</w:t>
      </w:r>
      <w:r>
        <w:t xml:space="preserve"> which shall consist of an oral or written reprimand sent to the </w:t>
      </w:r>
      <w:r w:rsidR="008761A8">
        <w:t>respondent</w:t>
      </w:r>
      <w:r>
        <w:t xml:space="preserve"> by the Board </w:t>
      </w:r>
      <w:r w:rsidR="00630D26">
        <w:t xml:space="preserve">stating </w:t>
      </w:r>
      <w:r>
        <w:t xml:space="preserve">that the </w:t>
      </w:r>
      <w:r w:rsidR="008761A8">
        <w:t>respondent</w:t>
      </w:r>
      <w:r>
        <w:t xml:space="preserve"> should not repeat the conduct stated in the complaint; or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B)</w:t>
      </w:r>
      <w:r>
        <w:tab/>
        <w:t>in matters of serious concern to the State, to recommend to the Governor the non-reappointment of a Commissioner</w:t>
      </w:r>
      <w:r w:rsidR="008761A8">
        <w:t xml:space="preserve"> or an Arbitrator</w:t>
      </w:r>
      <w:r>
        <w:t xml:space="preserve">.  A matter of serious concern </w:t>
      </w:r>
      <w:r w:rsidR="008761A8">
        <w:t>may include, but not limited to</w:t>
      </w:r>
      <w:r w:rsidR="00630D26">
        <w:t>,</w:t>
      </w:r>
      <w:r w:rsidR="002A665E">
        <w:t xml:space="preserve"> misconduct</w:t>
      </w:r>
      <w:r>
        <w:t xml:space="preserve"> in a proceeding by a Commissioner or Arbitrator that would support an indictment under Illinois </w:t>
      </w:r>
      <w:r w:rsidR="005E2F91">
        <w:t>criminal</w:t>
      </w:r>
      <w:r>
        <w:t xml:space="preserve"> law</w:t>
      </w:r>
      <w:r w:rsidR="005E2F91">
        <w:t>,</w:t>
      </w:r>
      <w:r>
        <w:t xml:space="preserve"> a pattern of complaints requiring corrective action consisting of </w:t>
      </w:r>
      <w:r w:rsidR="008761A8">
        <w:t>three</w:t>
      </w:r>
      <w:r>
        <w:t xml:space="preserve"> oral or written reprimands for favoritism toward a party</w:t>
      </w:r>
      <w:r w:rsidR="005E2F91">
        <w:t>,</w:t>
      </w:r>
      <w:r>
        <w:t xml:space="preserve"> or failure to follow rules or procedures of </w:t>
      </w:r>
      <w:r w:rsidR="005E2F91">
        <w:t>WCC</w:t>
      </w:r>
      <w:r>
        <w:t xml:space="preserve">. </w:t>
      </w:r>
    </w:p>
    <w:p w:rsidR="00DA4F23" w:rsidRDefault="00DA4F23" w:rsidP="00383CC0">
      <w:pPr>
        <w:widowControl w:val="0"/>
        <w:autoSpaceDE w:val="0"/>
        <w:autoSpaceDN w:val="0"/>
        <w:adjustRightInd w:val="0"/>
        <w:ind w:left="1440" w:hanging="720"/>
      </w:pPr>
    </w:p>
    <w:p w:rsidR="00383CC0" w:rsidRDefault="00383CC0" w:rsidP="00383CC0">
      <w:pPr>
        <w:widowControl w:val="0"/>
        <w:autoSpaceDE w:val="0"/>
        <w:autoSpaceDN w:val="0"/>
        <w:adjustRightInd w:val="0"/>
        <w:ind w:left="1440" w:hanging="720"/>
      </w:pPr>
      <w:r>
        <w:t>b)</w:t>
      </w:r>
      <w:r>
        <w:tab/>
      </w:r>
      <w:r w:rsidR="00242415">
        <w:t>Complaints against Board Members</w:t>
      </w:r>
      <w:r>
        <w:t xml:space="preserve"> </w:t>
      </w:r>
    </w:p>
    <w:p w:rsidR="00383CC0" w:rsidRDefault="00383CC0" w:rsidP="00383CC0">
      <w:pPr>
        <w:widowControl w:val="0"/>
        <w:autoSpaceDE w:val="0"/>
        <w:autoSpaceDN w:val="0"/>
        <w:adjustRightInd w:val="0"/>
        <w:ind w:left="1440" w:hanging="720"/>
      </w:pPr>
      <w:r>
        <w:tab/>
        <w:t>No member of the Board may participate in any proceedings before the Board involving a complaint as to his or her own conduct</w:t>
      </w:r>
      <w:r w:rsidR="00242415">
        <w:t xml:space="preserve">, except to defend against the </w:t>
      </w:r>
      <w:r w:rsidR="00242415">
        <w:lastRenderedPageBreak/>
        <w:t>complaint</w:t>
      </w:r>
      <w:r>
        <w:t xml:space="preserve">. </w:t>
      </w:r>
    </w:p>
    <w:p w:rsidR="00DA4F23" w:rsidRDefault="00DA4F23" w:rsidP="00383CC0">
      <w:pPr>
        <w:widowControl w:val="0"/>
        <w:autoSpaceDE w:val="0"/>
        <w:autoSpaceDN w:val="0"/>
        <w:adjustRightInd w:val="0"/>
        <w:ind w:left="1440" w:hanging="720"/>
      </w:pPr>
    </w:p>
    <w:p w:rsidR="00383CC0" w:rsidRDefault="00383CC0" w:rsidP="00383CC0">
      <w:pPr>
        <w:widowControl w:val="0"/>
        <w:autoSpaceDE w:val="0"/>
        <w:autoSpaceDN w:val="0"/>
        <w:adjustRightInd w:val="0"/>
        <w:ind w:left="1440" w:hanging="720"/>
      </w:pPr>
      <w:r>
        <w:t>c)</w:t>
      </w:r>
      <w:r>
        <w:tab/>
        <w:t xml:space="preserve">Meetings </w:t>
      </w:r>
    </w:p>
    <w:p w:rsidR="00383CC0" w:rsidRDefault="00383CC0" w:rsidP="005E2F91">
      <w:pPr>
        <w:widowControl w:val="0"/>
        <w:autoSpaceDE w:val="0"/>
        <w:autoSpaceDN w:val="0"/>
        <w:adjustRightInd w:val="0"/>
        <w:ind w:left="1440"/>
      </w:pPr>
      <w:r>
        <w:t xml:space="preserve">Regular meetings </w:t>
      </w:r>
      <w:r w:rsidR="00242415">
        <w:t xml:space="preserve">of the Board </w:t>
      </w:r>
      <w:r>
        <w:t xml:space="preserve">will be scheduled to be held at least once per calendar year quarter.  Additional meetings will be held pursuant to the call of the Chairman or at the request of three or more members.  </w:t>
      </w:r>
      <w:r w:rsidR="00242415">
        <w:t>The meetings of the Board shall conducted in accordance with the provisions of the Open Meetings Act</w:t>
      </w:r>
      <w:r w:rsidR="005E2F91">
        <w:t xml:space="preserve"> [5 ILCS 120]</w:t>
      </w:r>
      <w:r>
        <w:t xml:space="preserve">. </w:t>
      </w:r>
    </w:p>
    <w:p w:rsidR="00242415" w:rsidRDefault="00383CC0" w:rsidP="00383CC0">
      <w:pPr>
        <w:widowControl w:val="0"/>
        <w:autoSpaceDE w:val="0"/>
        <w:autoSpaceDN w:val="0"/>
        <w:adjustRightInd w:val="0"/>
        <w:ind w:left="2160" w:hanging="720"/>
      </w:pPr>
      <w:r>
        <w:t xml:space="preserve"> </w:t>
      </w:r>
    </w:p>
    <w:p w:rsidR="00242415" w:rsidRPr="00D55B37" w:rsidRDefault="00242415">
      <w:pPr>
        <w:pStyle w:val="JCARSourceNote"/>
        <w:ind w:left="720"/>
      </w:pPr>
      <w:r w:rsidRPr="00D55B37">
        <w:t xml:space="preserve">(Source:  </w:t>
      </w:r>
      <w:r>
        <w:t>Amended</w:t>
      </w:r>
      <w:r w:rsidRPr="00D55B37">
        <w:t xml:space="preserve"> at </w:t>
      </w:r>
      <w:r>
        <w:t>36 I</w:t>
      </w:r>
      <w:r w:rsidRPr="00D55B37">
        <w:t xml:space="preserve">ll. Reg. </w:t>
      </w:r>
      <w:r w:rsidR="00003DEE">
        <w:t>17920</w:t>
      </w:r>
      <w:r w:rsidRPr="00D55B37">
        <w:t xml:space="preserve">, effective </w:t>
      </w:r>
      <w:r w:rsidR="00003DEE">
        <w:t>December 4, 2012</w:t>
      </w:r>
      <w:r w:rsidRPr="00D55B37">
        <w:t>)</w:t>
      </w:r>
    </w:p>
    <w:sectPr w:rsidR="00242415" w:rsidRPr="00D55B37" w:rsidSect="00383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CC0"/>
    <w:rsid w:val="00003DEE"/>
    <w:rsid w:val="00242415"/>
    <w:rsid w:val="002A665E"/>
    <w:rsid w:val="002E5007"/>
    <w:rsid w:val="00330FD1"/>
    <w:rsid w:val="00383CC0"/>
    <w:rsid w:val="005C3366"/>
    <w:rsid w:val="005E2F91"/>
    <w:rsid w:val="00630D26"/>
    <w:rsid w:val="00752383"/>
    <w:rsid w:val="008761A8"/>
    <w:rsid w:val="00A12044"/>
    <w:rsid w:val="00AB539D"/>
    <w:rsid w:val="00C231DC"/>
    <w:rsid w:val="00DA4F23"/>
    <w:rsid w:val="00E167ED"/>
    <w:rsid w:val="00EE3646"/>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A860B9-FB4B-491A-B3BF-B284010B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7500</vt:lpstr>
    </vt:vector>
  </TitlesOfParts>
  <Company>State of Illinois</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7500</dc:title>
  <dc:subject/>
  <dc:creator>Illinois General Assembly</dc:creator>
  <cp:keywords/>
  <dc:description/>
  <cp:lastModifiedBy>King, Melissa A.</cp:lastModifiedBy>
  <cp:revision>2</cp:revision>
  <dcterms:created xsi:type="dcterms:W3CDTF">2015-04-23T22:27:00Z</dcterms:created>
  <dcterms:modified xsi:type="dcterms:W3CDTF">2015-04-23T22:27:00Z</dcterms:modified>
</cp:coreProperties>
</file>