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50A" w:rsidRDefault="009E550A" w:rsidP="009E550A">
      <w:pPr>
        <w:widowControl w:val="0"/>
        <w:autoSpaceDE w:val="0"/>
        <w:autoSpaceDN w:val="0"/>
        <w:adjustRightInd w:val="0"/>
      </w:pPr>
      <w:bookmarkStart w:id="0" w:name="_GoBack"/>
      <w:bookmarkEnd w:id="0"/>
    </w:p>
    <w:p w:rsidR="009E550A" w:rsidRDefault="009E550A" w:rsidP="009E550A">
      <w:pPr>
        <w:widowControl w:val="0"/>
        <w:autoSpaceDE w:val="0"/>
        <w:autoSpaceDN w:val="0"/>
        <w:adjustRightInd w:val="0"/>
      </w:pPr>
      <w:r>
        <w:rPr>
          <w:b/>
          <w:bCs/>
        </w:rPr>
        <w:t>Section 100.170  Findings of Fact and Order of the Board</w:t>
      </w:r>
      <w:r>
        <w:t xml:space="preserve"> </w:t>
      </w:r>
    </w:p>
    <w:p w:rsidR="009E550A" w:rsidRDefault="009E550A" w:rsidP="009E550A">
      <w:pPr>
        <w:widowControl w:val="0"/>
        <w:autoSpaceDE w:val="0"/>
        <w:autoSpaceDN w:val="0"/>
        <w:adjustRightInd w:val="0"/>
      </w:pPr>
    </w:p>
    <w:p w:rsidR="009E550A" w:rsidRDefault="009E550A" w:rsidP="009E550A">
      <w:pPr>
        <w:widowControl w:val="0"/>
        <w:autoSpaceDE w:val="0"/>
        <w:autoSpaceDN w:val="0"/>
        <w:adjustRightInd w:val="0"/>
      </w:pPr>
      <w:r>
        <w:t xml:space="preserve">Within 60 days from the expiration of the period provided for submitting proposed findings of fact, conclusions of law and supporting brief and arguments, the Board shall prepare and serve findings of fact, conclusions of law and an order disposing of the matters at issue. </w:t>
      </w:r>
    </w:p>
    <w:sectPr w:rsidR="009E550A" w:rsidSect="009E55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550A"/>
    <w:rsid w:val="0038527A"/>
    <w:rsid w:val="005C3366"/>
    <w:rsid w:val="007063D5"/>
    <w:rsid w:val="009E550A"/>
    <w:rsid w:val="00A50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