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D5" w:rsidRDefault="004702D5" w:rsidP="00470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2D5" w:rsidRDefault="004702D5" w:rsidP="004702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210.150  Forbidden Activity Covered by Other Laws</w:t>
      </w:r>
      <w:r>
        <w:t xml:space="preserve"> </w:t>
      </w:r>
    </w:p>
    <w:p w:rsidR="004702D5" w:rsidRDefault="004702D5" w:rsidP="004702D5">
      <w:pPr>
        <w:widowControl w:val="0"/>
        <w:autoSpaceDE w:val="0"/>
        <w:autoSpaceDN w:val="0"/>
        <w:adjustRightInd w:val="0"/>
      </w:pPr>
    </w:p>
    <w:p w:rsidR="004702D5" w:rsidRDefault="004702D5" w:rsidP="004702D5">
      <w:pPr>
        <w:widowControl w:val="0"/>
        <w:autoSpaceDE w:val="0"/>
        <w:autoSpaceDN w:val="0"/>
        <w:adjustRightInd w:val="0"/>
      </w:pPr>
      <w:r>
        <w:t xml:space="preserve">Nothing in the Act or this Part is designed or intended to enable a person or employer to perform any act or activity forbidden by the laws of this State or of the United States. </w:t>
      </w:r>
    </w:p>
    <w:sectPr w:rsidR="004702D5" w:rsidSect="00470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2D5"/>
    <w:rsid w:val="00305DA5"/>
    <w:rsid w:val="004702D5"/>
    <w:rsid w:val="005C3366"/>
    <w:rsid w:val="005C361C"/>
    <w:rsid w:val="007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