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0F" w:rsidRDefault="00044F0F" w:rsidP="00044F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4F0F" w:rsidRDefault="00044F0F" w:rsidP="00044F0F">
      <w:pPr>
        <w:widowControl w:val="0"/>
        <w:autoSpaceDE w:val="0"/>
        <w:autoSpaceDN w:val="0"/>
        <w:adjustRightInd w:val="0"/>
        <w:jc w:val="center"/>
      </w:pPr>
      <w:r>
        <w:t>SUBPART C:  SEX DISCRIMINATION</w:t>
      </w:r>
    </w:p>
    <w:sectPr w:rsidR="00044F0F" w:rsidSect="00044F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4F0F"/>
    <w:rsid w:val="00044F0F"/>
    <w:rsid w:val="005C3366"/>
    <w:rsid w:val="005E0DAB"/>
    <w:rsid w:val="00BA2C2F"/>
    <w:rsid w:val="00E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SEX DISCRIMINATION</vt:lpstr>
    </vt:vector>
  </TitlesOfParts>
  <Company>state of illinois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SEX DISCRIMINATION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