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7C" w:rsidRDefault="007C0D7C" w:rsidP="007C0D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0D7C" w:rsidRDefault="007C0D7C" w:rsidP="007C0D7C">
      <w:pPr>
        <w:widowControl w:val="0"/>
        <w:autoSpaceDE w:val="0"/>
        <w:autoSpaceDN w:val="0"/>
        <w:adjustRightInd w:val="0"/>
        <w:jc w:val="center"/>
      </w:pPr>
      <w:r>
        <w:t>SUBPART G:  RECORDS, POSTING AND NOTICE REQUIREMENTS</w:t>
      </w:r>
    </w:p>
    <w:sectPr w:rsidR="007C0D7C" w:rsidSect="007C0D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0D7C"/>
    <w:rsid w:val="00245585"/>
    <w:rsid w:val="00501D18"/>
    <w:rsid w:val="005C3366"/>
    <w:rsid w:val="007C0D7C"/>
    <w:rsid w:val="00AC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RECORDS, POSTING AND NOTICE REQUIREMENTS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RECORDS, POSTING AND NOTICE REQUIREMENTS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