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6CD" w:rsidRDefault="00F466CD" w:rsidP="00F466CD">
      <w:pPr>
        <w:widowControl w:val="0"/>
        <w:autoSpaceDE w:val="0"/>
        <w:autoSpaceDN w:val="0"/>
        <w:adjustRightInd w:val="0"/>
      </w:pPr>
      <w:bookmarkStart w:id="0" w:name="_GoBack"/>
      <w:bookmarkEnd w:id="0"/>
    </w:p>
    <w:p w:rsidR="00F466CD" w:rsidRDefault="00F466CD" w:rsidP="00F466CD">
      <w:pPr>
        <w:widowControl w:val="0"/>
        <w:autoSpaceDE w:val="0"/>
        <w:autoSpaceDN w:val="0"/>
        <w:adjustRightInd w:val="0"/>
      </w:pPr>
      <w:r>
        <w:rPr>
          <w:b/>
          <w:bCs/>
        </w:rPr>
        <w:t>Section 210.940  Attorney and Witnesses in Investigative Conference</w:t>
      </w:r>
      <w:r>
        <w:t xml:space="preserve"> </w:t>
      </w:r>
    </w:p>
    <w:p w:rsidR="00F466CD" w:rsidRDefault="00F466CD" w:rsidP="00F466CD">
      <w:pPr>
        <w:widowControl w:val="0"/>
        <w:autoSpaceDE w:val="0"/>
        <w:autoSpaceDN w:val="0"/>
        <w:adjustRightInd w:val="0"/>
      </w:pPr>
    </w:p>
    <w:p w:rsidR="00F466CD" w:rsidRDefault="00F466CD" w:rsidP="00F466CD">
      <w:pPr>
        <w:widowControl w:val="0"/>
        <w:autoSpaceDE w:val="0"/>
        <w:autoSpaceDN w:val="0"/>
        <w:adjustRightInd w:val="0"/>
      </w:pPr>
      <w:r>
        <w:t xml:space="preserve">A party to an informal investigative conference may be accompanied at the conference by his/her attorney and by a translator, if necessary. The parties may bring witnesses to the conference, but the Director's representative in charge of the conference shall decide which witnesses, if any, shall be heard, and the order in which they shall be heard.  The Director's representative may exclude witnesses and other persons from the conference when they are not giving testimony. The Director's representative shall conduct and control the proceedings. No tape recordings, stenographic report or other verbatim record of the conference shall be made. </w:t>
      </w:r>
    </w:p>
    <w:sectPr w:rsidR="00F466CD" w:rsidSect="00F466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66CD"/>
    <w:rsid w:val="00124EA8"/>
    <w:rsid w:val="001E4C23"/>
    <w:rsid w:val="005C3366"/>
    <w:rsid w:val="008C4CE2"/>
    <w:rsid w:val="00F4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