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38" w:rsidRDefault="00766738" w:rsidP="007667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6738" w:rsidRDefault="00766738" w:rsidP="007667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210.950  Contumacious Conduct in Investigative Conference</w:t>
      </w:r>
      <w:r>
        <w:t xml:space="preserve"> </w:t>
      </w:r>
    </w:p>
    <w:p w:rsidR="00766738" w:rsidRDefault="00766738" w:rsidP="00766738">
      <w:pPr>
        <w:widowControl w:val="0"/>
        <w:autoSpaceDE w:val="0"/>
        <w:autoSpaceDN w:val="0"/>
        <w:adjustRightInd w:val="0"/>
      </w:pPr>
    </w:p>
    <w:p w:rsidR="00766738" w:rsidRDefault="00766738" w:rsidP="00766738">
      <w:pPr>
        <w:widowControl w:val="0"/>
        <w:autoSpaceDE w:val="0"/>
        <w:autoSpaceDN w:val="0"/>
        <w:adjustRightInd w:val="0"/>
      </w:pPr>
      <w:r>
        <w:t xml:space="preserve">If any individual becomes disruptive or abusive, the Director's representative conducting the investigative conference may exclude the person from the proceeding. The Director's representative, in his/her discretion, may take any of the following actions: continue the conference without the participation of the excluded individual, render a decision based upon the evidence previously presented, dismiss the employee's claim, or strike the subject individual's response. </w:t>
      </w:r>
    </w:p>
    <w:sectPr w:rsidR="00766738" w:rsidSect="007667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738"/>
    <w:rsid w:val="005A5BC7"/>
    <w:rsid w:val="005C3366"/>
    <w:rsid w:val="006E0B98"/>
    <w:rsid w:val="00766738"/>
    <w:rsid w:val="00A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