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C8" w:rsidRDefault="00B364C8" w:rsidP="00B364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64C8" w:rsidRDefault="00B364C8" w:rsidP="00B364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210.1050  Final Determination of Penalties and Punitive Damages</w:t>
      </w:r>
      <w:r>
        <w:t xml:space="preserve"> </w:t>
      </w:r>
    </w:p>
    <w:p w:rsidR="00B364C8" w:rsidRDefault="00B364C8" w:rsidP="00B364C8">
      <w:pPr>
        <w:widowControl w:val="0"/>
        <w:autoSpaceDE w:val="0"/>
        <w:autoSpaceDN w:val="0"/>
        <w:adjustRightInd w:val="0"/>
      </w:pPr>
    </w:p>
    <w:p w:rsidR="00B364C8" w:rsidRDefault="00B364C8" w:rsidP="00B364C8">
      <w:pPr>
        <w:widowControl w:val="0"/>
        <w:autoSpaceDE w:val="0"/>
        <w:autoSpaceDN w:val="0"/>
        <w:adjustRightInd w:val="0"/>
      </w:pPr>
      <w:r>
        <w:t xml:space="preserve">If the Director finds no merit to a properly filed "Exception of Underpayment, Penalties, and Punitive Damages", or if no payment is forthcoming on either an uncontested or modified finding of underpayment, penalties, and punitive damages, a final determination on the amount of penalties and punitive damages shall be made in an administrative hearing  pursuant to the provisions of the Illinois Administrative Procedure Act [5 ILCS 100] and 56 Ill. Adm. Code 120. </w:t>
      </w:r>
    </w:p>
    <w:p w:rsidR="00B364C8" w:rsidRDefault="00B364C8" w:rsidP="00B364C8">
      <w:pPr>
        <w:widowControl w:val="0"/>
        <w:autoSpaceDE w:val="0"/>
        <w:autoSpaceDN w:val="0"/>
        <w:adjustRightInd w:val="0"/>
      </w:pPr>
    </w:p>
    <w:p w:rsidR="00B364C8" w:rsidRDefault="00B364C8" w:rsidP="00B364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869, effective January 1, 2001) </w:t>
      </w:r>
    </w:p>
    <w:sectPr w:rsidR="00B364C8" w:rsidSect="00B36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64C8"/>
    <w:rsid w:val="00422EA8"/>
    <w:rsid w:val="00516854"/>
    <w:rsid w:val="005C3366"/>
    <w:rsid w:val="006900EA"/>
    <w:rsid w:val="00B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