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550" w:rsidRPr="00B07550" w:rsidRDefault="00B07550" w:rsidP="00B07550"/>
    <w:p w:rsidR="00B07550" w:rsidRPr="00B07550" w:rsidRDefault="00B07550" w:rsidP="00B07550">
      <w:pPr>
        <w:rPr>
          <w:b/>
        </w:rPr>
      </w:pPr>
      <w:r w:rsidRPr="00B07550">
        <w:rPr>
          <w:b/>
        </w:rPr>
        <w:t>Section 240.570  Hearing Procedures</w:t>
      </w:r>
    </w:p>
    <w:p w:rsidR="00B07550" w:rsidRPr="00B07550" w:rsidRDefault="00B07550" w:rsidP="00B07550">
      <w:pPr>
        <w:rPr>
          <w:b/>
        </w:rPr>
      </w:pPr>
    </w:p>
    <w:p w:rsidR="00B07550" w:rsidRPr="00B07550" w:rsidRDefault="00B07550" w:rsidP="00B07550">
      <w:pPr>
        <w:ind w:left="1440" w:hanging="720"/>
      </w:pPr>
      <w:r>
        <w:t>a)</w:t>
      </w:r>
      <w:r>
        <w:tab/>
      </w:r>
      <w:r w:rsidRPr="00B07550">
        <w:t xml:space="preserve">The Department shall issue a </w:t>
      </w:r>
      <w:r w:rsidR="00BA6064">
        <w:t>c</w:t>
      </w:r>
      <w:r w:rsidRPr="00B07550">
        <w:t xml:space="preserve">omplaint and </w:t>
      </w:r>
      <w:r w:rsidR="00BA6064">
        <w:t>n</w:t>
      </w:r>
      <w:r w:rsidRPr="00B07550">
        <w:t xml:space="preserve">otice of </w:t>
      </w:r>
      <w:r w:rsidR="00BA6064">
        <w:t>h</w:t>
      </w:r>
      <w:r w:rsidRPr="00B07550">
        <w:t xml:space="preserve">earing.  The </w:t>
      </w:r>
      <w:r w:rsidR="00BA6064">
        <w:t>c</w:t>
      </w:r>
      <w:r w:rsidRPr="00B07550">
        <w:t>omplaint shall set forth the allegations of the Department regarding its findings and the relief the Department is requesting.</w:t>
      </w:r>
    </w:p>
    <w:p w:rsidR="00B07550" w:rsidRPr="00B07550" w:rsidRDefault="00B07550" w:rsidP="00B07550"/>
    <w:p w:rsidR="00B07550" w:rsidRPr="00B07550" w:rsidRDefault="00B07550" w:rsidP="00B07550">
      <w:pPr>
        <w:ind w:left="1440" w:hanging="720"/>
      </w:pPr>
      <w:r>
        <w:t>b)</w:t>
      </w:r>
      <w:r>
        <w:tab/>
      </w:r>
      <w:r w:rsidRPr="00B07550">
        <w:t xml:space="preserve">The </w:t>
      </w:r>
      <w:r w:rsidR="00BA6064">
        <w:t>c</w:t>
      </w:r>
      <w:r w:rsidRPr="00B07550">
        <w:t xml:space="preserve">ontractor shall file its answer within 28 calendar days from the date of the </w:t>
      </w:r>
      <w:r w:rsidR="00BA6064">
        <w:t>c</w:t>
      </w:r>
      <w:r w:rsidRPr="00B07550">
        <w:t xml:space="preserve">omplaint and </w:t>
      </w:r>
      <w:r w:rsidRPr="00B07550">
        <w:rPr>
          <w:sz w:val="23"/>
          <w:szCs w:val="23"/>
        </w:rPr>
        <w:t>specifically admit, deny or explain each of the facts alleged in the complaint</w:t>
      </w:r>
      <w:r w:rsidR="00CE08FD">
        <w:rPr>
          <w:sz w:val="23"/>
          <w:szCs w:val="23"/>
        </w:rPr>
        <w:t>.  However, if</w:t>
      </w:r>
      <w:r w:rsidRPr="00B07550">
        <w:rPr>
          <w:sz w:val="23"/>
          <w:szCs w:val="23"/>
        </w:rPr>
        <w:t xml:space="preserve"> the respondent is without knowledge, the respondent shall so state</w:t>
      </w:r>
      <w:r w:rsidR="00CE08FD">
        <w:rPr>
          <w:sz w:val="23"/>
          <w:szCs w:val="23"/>
        </w:rPr>
        <w:t xml:space="preserve"> and that</w:t>
      </w:r>
      <w:r w:rsidRPr="00B07550">
        <w:rPr>
          <w:sz w:val="23"/>
          <w:szCs w:val="23"/>
        </w:rPr>
        <w:t xml:space="preserve"> statement operat</w:t>
      </w:r>
      <w:r w:rsidR="00CE08FD">
        <w:rPr>
          <w:sz w:val="23"/>
          <w:szCs w:val="23"/>
        </w:rPr>
        <w:t>es</w:t>
      </w:r>
      <w:r w:rsidRPr="00B07550">
        <w:rPr>
          <w:sz w:val="23"/>
          <w:szCs w:val="23"/>
        </w:rPr>
        <w:t xml:space="preserve"> as a denial. All allegations in the complaint, if no answer is filed, or any allegation in the complaint not specifically denied or explained in an answer filed, unless the answer</w:t>
      </w:r>
      <w:r w:rsidR="00CE08FD">
        <w:rPr>
          <w:sz w:val="23"/>
          <w:szCs w:val="23"/>
        </w:rPr>
        <w:t xml:space="preserve"> states</w:t>
      </w:r>
      <w:r w:rsidRPr="00B07550">
        <w:rPr>
          <w:sz w:val="23"/>
          <w:szCs w:val="23"/>
        </w:rPr>
        <w:t xml:space="preserve"> that </w:t>
      </w:r>
      <w:r w:rsidR="00CE08FD">
        <w:rPr>
          <w:sz w:val="23"/>
          <w:szCs w:val="23"/>
        </w:rPr>
        <w:t>the contractor</w:t>
      </w:r>
      <w:r w:rsidR="00BA6064">
        <w:rPr>
          <w:sz w:val="23"/>
          <w:szCs w:val="23"/>
        </w:rPr>
        <w:t xml:space="preserve"> </w:t>
      </w:r>
      <w:r w:rsidRPr="00B07550">
        <w:rPr>
          <w:sz w:val="23"/>
          <w:szCs w:val="23"/>
        </w:rPr>
        <w:t>is without knowledge, shall be deemed to be admitted to be true and shall be so found by the ALJ.</w:t>
      </w:r>
    </w:p>
    <w:p w:rsidR="00B07550" w:rsidRPr="00B07550" w:rsidRDefault="00B07550" w:rsidP="00B07550"/>
    <w:p w:rsidR="00B07550" w:rsidRPr="00B07550" w:rsidRDefault="00B07550" w:rsidP="00B07550">
      <w:pPr>
        <w:ind w:left="1440" w:hanging="720"/>
        <w:rPr>
          <w:sz w:val="23"/>
          <w:szCs w:val="23"/>
        </w:rPr>
      </w:pPr>
      <w:r>
        <w:rPr>
          <w:sz w:val="23"/>
          <w:szCs w:val="23"/>
        </w:rPr>
        <w:t>c)</w:t>
      </w:r>
      <w:r>
        <w:rPr>
          <w:sz w:val="23"/>
          <w:szCs w:val="23"/>
        </w:rPr>
        <w:tab/>
      </w:r>
      <w:r w:rsidRPr="00B07550">
        <w:rPr>
          <w:sz w:val="23"/>
          <w:szCs w:val="23"/>
        </w:rPr>
        <w:t xml:space="preserve">An original and one copy of the answer shall be filed with the ALJ.  Immediately upon the filing of his </w:t>
      </w:r>
      <w:r w:rsidR="00FD49DF">
        <w:rPr>
          <w:sz w:val="23"/>
          <w:szCs w:val="23"/>
        </w:rPr>
        <w:t xml:space="preserve">or her </w:t>
      </w:r>
      <w:r w:rsidRPr="00B07550">
        <w:rPr>
          <w:sz w:val="23"/>
          <w:szCs w:val="23"/>
        </w:rPr>
        <w:t>answer,</w:t>
      </w:r>
      <w:r w:rsidR="00CE08FD">
        <w:rPr>
          <w:sz w:val="23"/>
          <w:szCs w:val="23"/>
        </w:rPr>
        <w:t xml:space="preserve"> the</w:t>
      </w:r>
      <w:r w:rsidRPr="00B07550">
        <w:rPr>
          <w:sz w:val="23"/>
          <w:szCs w:val="23"/>
        </w:rPr>
        <w:t xml:space="preserve"> contractor shall serve a copy on the Director and other parties. An answer of a party represented by counsel or non-attorney </w:t>
      </w:r>
      <w:r w:rsidR="00FD49DF">
        <w:rPr>
          <w:sz w:val="23"/>
          <w:szCs w:val="23"/>
        </w:rPr>
        <w:t xml:space="preserve">party </w:t>
      </w:r>
      <w:r w:rsidRPr="00B07550">
        <w:rPr>
          <w:sz w:val="23"/>
          <w:szCs w:val="23"/>
        </w:rPr>
        <w:t xml:space="preserve">representative shall be signed by at least one attorney or non-attorney </w:t>
      </w:r>
      <w:r w:rsidR="00FD49DF">
        <w:rPr>
          <w:sz w:val="23"/>
          <w:szCs w:val="23"/>
        </w:rPr>
        <w:t xml:space="preserve">party </w:t>
      </w:r>
      <w:r w:rsidRPr="00B07550">
        <w:rPr>
          <w:sz w:val="23"/>
          <w:szCs w:val="23"/>
        </w:rPr>
        <w:t>representative of record in his</w:t>
      </w:r>
      <w:r w:rsidR="00FD49DF">
        <w:rPr>
          <w:sz w:val="23"/>
          <w:szCs w:val="23"/>
        </w:rPr>
        <w:t xml:space="preserve"> or </w:t>
      </w:r>
      <w:r w:rsidRPr="00B07550">
        <w:rPr>
          <w:sz w:val="23"/>
          <w:szCs w:val="23"/>
        </w:rPr>
        <w:t xml:space="preserve">her individual name, whose address shall be stated. A party who is not represented by an attorney or non-attorney </w:t>
      </w:r>
      <w:r w:rsidR="00FD49DF">
        <w:rPr>
          <w:sz w:val="23"/>
          <w:szCs w:val="23"/>
        </w:rPr>
        <w:t xml:space="preserve">party </w:t>
      </w:r>
      <w:r w:rsidRPr="00B07550">
        <w:rPr>
          <w:sz w:val="23"/>
          <w:szCs w:val="23"/>
        </w:rPr>
        <w:t>representative shall sign his</w:t>
      </w:r>
      <w:r w:rsidR="00FD49DF">
        <w:rPr>
          <w:sz w:val="23"/>
          <w:szCs w:val="23"/>
        </w:rPr>
        <w:t xml:space="preserve"> or </w:t>
      </w:r>
      <w:r w:rsidRPr="00B07550">
        <w:rPr>
          <w:sz w:val="23"/>
          <w:szCs w:val="23"/>
        </w:rPr>
        <w:t>her answer and state his</w:t>
      </w:r>
      <w:r w:rsidR="00FD49DF">
        <w:rPr>
          <w:sz w:val="23"/>
          <w:szCs w:val="23"/>
        </w:rPr>
        <w:t xml:space="preserve"> or </w:t>
      </w:r>
      <w:r w:rsidRPr="00B07550">
        <w:rPr>
          <w:sz w:val="23"/>
          <w:szCs w:val="23"/>
        </w:rPr>
        <w:t>her address. Except when otherwise specifically provided by rule or statute, an answer need not be verified or accompanied by affidavit. The signature of the attorney or non-attorney party representative constitutes a certificate by him</w:t>
      </w:r>
      <w:r w:rsidR="00FD49DF">
        <w:rPr>
          <w:sz w:val="23"/>
          <w:szCs w:val="23"/>
        </w:rPr>
        <w:t xml:space="preserve"> or </w:t>
      </w:r>
      <w:r w:rsidRPr="00B07550">
        <w:rPr>
          <w:sz w:val="23"/>
          <w:szCs w:val="23"/>
        </w:rPr>
        <w:t>her that he</w:t>
      </w:r>
      <w:r w:rsidR="00FD49DF">
        <w:rPr>
          <w:sz w:val="23"/>
          <w:szCs w:val="23"/>
        </w:rPr>
        <w:t xml:space="preserve"> or </w:t>
      </w:r>
      <w:r w:rsidRPr="00B07550">
        <w:rPr>
          <w:sz w:val="23"/>
          <w:szCs w:val="23"/>
        </w:rPr>
        <w:t>she has read the answer; that</w:t>
      </w:r>
      <w:r w:rsidR="00CE08FD">
        <w:rPr>
          <w:sz w:val="23"/>
          <w:szCs w:val="23"/>
        </w:rPr>
        <w:t>,</w:t>
      </w:r>
      <w:r w:rsidRPr="00B07550">
        <w:rPr>
          <w:sz w:val="23"/>
          <w:szCs w:val="23"/>
        </w:rPr>
        <w:t xml:space="preserve"> to the best of his</w:t>
      </w:r>
      <w:r w:rsidR="00FD49DF">
        <w:rPr>
          <w:sz w:val="23"/>
          <w:szCs w:val="23"/>
        </w:rPr>
        <w:t xml:space="preserve"> or </w:t>
      </w:r>
      <w:r w:rsidRPr="00B07550">
        <w:rPr>
          <w:sz w:val="23"/>
          <w:szCs w:val="23"/>
        </w:rPr>
        <w:t>her knowledge, information and belief</w:t>
      </w:r>
      <w:r w:rsidR="00CE08FD">
        <w:rPr>
          <w:sz w:val="23"/>
          <w:szCs w:val="23"/>
        </w:rPr>
        <w:t>,</w:t>
      </w:r>
      <w:r w:rsidRPr="00B07550">
        <w:rPr>
          <w:sz w:val="23"/>
          <w:szCs w:val="23"/>
        </w:rPr>
        <w:t xml:space="preserve"> there is good ground to support it; and that it is not interposed for delay. If an answer is not signed or is signed with intent to defeat the purpose of this </w:t>
      </w:r>
      <w:r w:rsidR="00FD49DF">
        <w:rPr>
          <w:sz w:val="23"/>
          <w:szCs w:val="23"/>
        </w:rPr>
        <w:t>S</w:t>
      </w:r>
      <w:r w:rsidRPr="00B07550">
        <w:rPr>
          <w:sz w:val="23"/>
          <w:szCs w:val="23"/>
        </w:rPr>
        <w:t xml:space="preserve">ection, it may be stricken as </w:t>
      </w:r>
      <w:r w:rsidR="00FD49DF">
        <w:rPr>
          <w:sz w:val="23"/>
          <w:szCs w:val="23"/>
        </w:rPr>
        <w:t xml:space="preserve">a </w:t>
      </w:r>
      <w:r w:rsidRPr="00B07550">
        <w:rPr>
          <w:sz w:val="23"/>
          <w:szCs w:val="23"/>
        </w:rPr>
        <w:t xml:space="preserve">sham and false and the action may proceed as though the answer had not been served. For a willful violation of this </w:t>
      </w:r>
      <w:r w:rsidR="00FD49DF">
        <w:rPr>
          <w:sz w:val="23"/>
          <w:szCs w:val="23"/>
        </w:rPr>
        <w:t>S</w:t>
      </w:r>
      <w:r w:rsidRPr="00B07550">
        <w:rPr>
          <w:sz w:val="23"/>
          <w:szCs w:val="23"/>
        </w:rPr>
        <w:t xml:space="preserve">ection an attorney or non-attorney party representative may be subjected to appropriate disciplinary action. Similar action may be taken if scandalous or indecent matter is inserted. </w:t>
      </w:r>
    </w:p>
    <w:p w:rsidR="00B07550" w:rsidRPr="00B07550" w:rsidRDefault="00B07550" w:rsidP="00B07550">
      <w:pPr>
        <w:rPr>
          <w:sz w:val="23"/>
          <w:szCs w:val="23"/>
        </w:rPr>
      </w:pPr>
    </w:p>
    <w:p w:rsidR="00B07550" w:rsidRPr="00B07550" w:rsidRDefault="00B07550" w:rsidP="00B07550">
      <w:pPr>
        <w:ind w:left="1440" w:hanging="720"/>
        <w:rPr>
          <w:sz w:val="23"/>
          <w:szCs w:val="23"/>
        </w:rPr>
      </w:pPr>
      <w:r>
        <w:rPr>
          <w:bCs/>
          <w:sz w:val="23"/>
          <w:szCs w:val="23"/>
        </w:rPr>
        <w:t>d)</w:t>
      </w:r>
      <w:r>
        <w:rPr>
          <w:bCs/>
          <w:sz w:val="23"/>
          <w:szCs w:val="23"/>
        </w:rPr>
        <w:tab/>
      </w:r>
      <w:r w:rsidRPr="00B07550">
        <w:rPr>
          <w:bCs/>
          <w:sz w:val="23"/>
          <w:szCs w:val="23"/>
        </w:rPr>
        <w:t xml:space="preserve">The ALJ before whom the </w:t>
      </w:r>
      <w:r w:rsidR="00FF0C7B">
        <w:rPr>
          <w:bCs/>
          <w:sz w:val="23"/>
          <w:szCs w:val="23"/>
        </w:rPr>
        <w:t>h</w:t>
      </w:r>
      <w:r w:rsidRPr="00B07550">
        <w:rPr>
          <w:bCs/>
          <w:sz w:val="23"/>
          <w:szCs w:val="23"/>
        </w:rPr>
        <w:t>earing is scheduled</w:t>
      </w:r>
      <w:r w:rsidRPr="00B07550">
        <w:rPr>
          <w:sz w:val="23"/>
          <w:szCs w:val="23"/>
        </w:rPr>
        <w:t xml:space="preserve"> may by written order extend the time within which the answer shall be filed</w:t>
      </w:r>
      <w:r w:rsidR="002E1B9D">
        <w:rPr>
          <w:sz w:val="23"/>
          <w:szCs w:val="23"/>
        </w:rPr>
        <w:t>.</w:t>
      </w:r>
    </w:p>
    <w:p w:rsidR="00B07550" w:rsidRPr="00B07550" w:rsidRDefault="00B07550" w:rsidP="00B07550">
      <w:pPr>
        <w:rPr>
          <w:sz w:val="23"/>
          <w:szCs w:val="23"/>
        </w:rPr>
      </w:pPr>
    </w:p>
    <w:p w:rsidR="00B07550" w:rsidRPr="00B07550" w:rsidRDefault="00B07550" w:rsidP="00B07550">
      <w:pPr>
        <w:ind w:left="1440" w:hanging="720"/>
        <w:rPr>
          <w:sz w:val="23"/>
          <w:szCs w:val="23"/>
        </w:rPr>
      </w:pPr>
      <w:r>
        <w:rPr>
          <w:sz w:val="23"/>
          <w:szCs w:val="23"/>
        </w:rPr>
        <w:t>e)</w:t>
      </w:r>
      <w:r>
        <w:rPr>
          <w:sz w:val="23"/>
          <w:szCs w:val="23"/>
        </w:rPr>
        <w:tab/>
      </w:r>
      <w:r w:rsidRPr="00B07550">
        <w:rPr>
          <w:sz w:val="23"/>
          <w:szCs w:val="23"/>
        </w:rPr>
        <w:t xml:space="preserve">If a </w:t>
      </w:r>
      <w:r w:rsidR="005A4D8A">
        <w:rPr>
          <w:sz w:val="23"/>
          <w:szCs w:val="23"/>
        </w:rPr>
        <w:t>c</w:t>
      </w:r>
      <w:r w:rsidRPr="00B07550">
        <w:rPr>
          <w:sz w:val="23"/>
          <w:szCs w:val="23"/>
        </w:rPr>
        <w:t xml:space="preserve">ontractor fails to answer and the ALJ grants a </w:t>
      </w:r>
      <w:r w:rsidR="005A4D8A">
        <w:rPr>
          <w:sz w:val="23"/>
          <w:szCs w:val="23"/>
        </w:rPr>
        <w:t>m</w:t>
      </w:r>
      <w:r w:rsidRPr="00B07550">
        <w:rPr>
          <w:sz w:val="23"/>
          <w:szCs w:val="23"/>
        </w:rPr>
        <w:t xml:space="preserve">otion for </w:t>
      </w:r>
      <w:r w:rsidR="005A4D8A">
        <w:rPr>
          <w:sz w:val="23"/>
          <w:szCs w:val="23"/>
        </w:rPr>
        <w:t>s</w:t>
      </w:r>
      <w:r w:rsidRPr="00B07550">
        <w:rPr>
          <w:sz w:val="23"/>
          <w:szCs w:val="23"/>
        </w:rPr>
        <w:t xml:space="preserve">ummary </w:t>
      </w:r>
      <w:r w:rsidR="005A4D8A">
        <w:rPr>
          <w:sz w:val="23"/>
          <w:szCs w:val="23"/>
        </w:rPr>
        <w:t>j</w:t>
      </w:r>
      <w:r w:rsidRPr="00B07550">
        <w:rPr>
          <w:sz w:val="23"/>
          <w:szCs w:val="23"/>
        </w:rPr>
        <w:t>udgment and enters a final order based upon the failure to answer and an admission of all the facts as true and</w:t>
      </w:r>
      <w:r w:rsidR="00CE08FD">
        <w:rPr>
          <w:sz w:val="23"/>
          <w:szCs w:val="23"/>
        </w:rPr>
        <w:t>,</w:t>
      </w:r>
      <w:r w:rsidRPr="00B07550">
        <w:t xml:space="preserve"> if within 30 days </w:t>
      </w:r>
      <w:r w:rsidR="00CE08FD">
        <w:t>after</w:t>
      </w:r>
      <w:r w:rsidRPr="00B07550">
        <w:t xml:space="preserve"> the final decision issued by the ALJ, the </w:t>
      </w:r>
      <w:r w:rsidR="005A4D8A">
        <w:t>c</w:t>
      </w:r>
      <w:r w:rsidRPr="00B07550">
        <w:t>ontractor files a motion to vacate the ALJ</w:t>
      </w:r>
      <w:r>
        <w:t>'</w:t>
      </w:r>
      <w:r w:rsidRPr="00B07550">
        <w:t>s final decision demonstrating good cause shown for failing to answer the Department</w:t>
      </w:r>
      <w:r>
        <w:t>'</w:t>
      </w:r>
      <w:r w:rsidRPr="00B07550">
        <w:t xml:space="preserve">s allegations, and the ALJ thereafter grants the motion, the </w:t>
      </w:r>
      <w:r w:rsidR="005A4D8A">
        <w:t>c</w:t>
      </w:r>
      <w:r w:rsidRPr="00B07550">
        <w:t>ontractor shall be afforded an opportunity to answer and the matter shall proceed as if an original answer to the Department</w:t>
      </w:r>
      <w:r>
        <w:t>'</w:t>
      </w:r>
      <w:r w:rsidRPr="00B07550">
        <w:t>s findings had been filed.</w:t>
      </w:r>
    </w:p>
    <w:p w:rsidR="00B07550" w:rsidRPr="00B07550" w:rsidRDefault="00B07550" w:rsidP="00B07550">
      <w:pPr>
        <w:rPr>
          <w:sz w:val="23"/>
          <w:szCs w:val="23"/>
        </w:rPr>
      </w:pPr>
    </w:p>
    <w:p w:rsidR="00B07550" w:rsidRPr="00B07550" w:rsidRDefault="00B07550" w:rsidP="00B07550">
      <w:pPr>
        <w:ind w:left="1440" w:hanging="720"/>
        <w:rPr>
          <w:sz w:val="23"/>
          <w:szCs w:val="23"/>
        </w:rPr>
      </w:pPr>
      <w:r>
        <w:rPr>
          <w:sz w:val="23"/>
          <w:szCs w:val="23"/>
        </w:rPr>
        <w:t>f)</w:t>
      </w:r>
      <w:r>
        <w:rPr>
          <w:sz w:val="23"/>
          <w:szCs w:val="23"/>
        </w:rPr>
        <w:tab/>
      </w:r>
      <w:r w:rsidRPr="00B07550">
        <w:rPr>
          <w:sz w:val="23"/>
          <w:szCs w:val="23"/>
        </w:rPr>
        <w:t xml:space="preserve">Except as provided for </w:t>
      </w:r>
      <w:r w:rsidR="00CE08FD">
        <w:rPr>
          <w:sz w:val="23"/>
          <w:szCs w:val="23"/>
        </w:rPr>
        <w:t xml:space="preserve">in </w:t>
      </w:r>
      <w:r w:rsidRPr="00B07550">
        <w:rPr>
          <w:sz w:val="23"/>
          <w:szCs w:val="23"/>
        </w:rPr>
        <w:t>this Section, the Department</w:t>
      </w:r>
      <w:r>
        <w:rPr>
          <w:sz w:val="23"/>
          <w:szCs w:val="23"/>
        </w:rPr>
        <w:t>'</w:t>
      </w:r>
      <w:r w:rsidRPr="00B07550">
        <w:rPr>
          <w:sz w:val="23"/>
          <w:szCs w:val="23"/>
        </w:rPr>
        <w:t xml:space="preserve">s </w:t>
      </w:r>
      <w:r w:rsidR="005A4D8A">
        <w:rPr>
          <w:sz w:val="23"/>
          <w:szCs w:val="23"/>
        </w:rPr>
        <w:t>r</w:t>
      </w:r>
      <w:r w:rsidRPr="00B07550">
        <w:rPr>
          <w:sz w:val="23"/>
          <w:szCs w:val="23"/>
        </w:rPr>
        <w:t xml:space="preserve">ules for formal hearings set forth in the Rules of Procedure in Administrative Hearings </w:t>
      </w:r>
      <w:r w:rsidR="005A4D8A">
        <w:rPr>
          <w:sz w:val="23"/>
          <w:szCs w:val="23"/>
        </w:rPr>
        <w:t>(</w:t>
      </w:r>
      <w:r w:rsidRPr="00B07550">
        <w:rPr>
          <w:sz w:val="23"/>
          <w:szCs w:val="23"/>
        </w:rPr>
        <w:t>56 Ill. Adm. Code 120</w:t>
      </w:r>
      <w:r w:rsidR="005A4D8A">
        <w:rPr>
          <w:sz w:val="23"/>
          <w:szCs w:val="23"/>
        </w:rPr>
        <w:t>)</w:t>
      </w:r>
      <w:r w:rsidRPr="00B07550">
        <w:rPr>
          <w:sz w:val="23"/>
          <w:szCs w:val="23"/>
        </w:rPr>
        <w:t xml:space="preserve"> shall apply. </w:t>
      </w:r>
    </w:p>
    <w:p w:rsidR="00B07550" w:rsidRDefault="00B07550">
      <w:pPr>
        <w:pStyle w:val="JCARSourceNote"/>
        <w:ind w:left="720"/>
      </w:pPr>
    </w:p>
    <w:p w:rsidR="00B07550" w:rsidRPr="00D55B37" w:rsidRDefault="00B07550">
      <w:pPr>
        <w:pStyle w:val="JCARSourceNote"/>
        <w:ind w:left="720"/>
      </w:pPr>
      <w:r w:rsidRPr="00D55B37">
        <w:t xml:space="preserve">(Source:  Added at </w:t>
      </w:r>
      <w:r w:rsidR="00CB3058">
        <w:t>38</w:t>
      </w:r>
      <w:r w:rsidRPr="00D55B37">
        <w:t xml:space="preserve"> Ill. Reg. </w:t>
      </w:r>
      <w:r w:rsidR="00C627F3">
        <w:t>18500</w:t>
      </w:r>
      <w:r w:rsidRPr="00D55B37">
        <w:t xml:space="preserve">, effective </w:t>
      </w:r>
      <w:bookmarkStart w:id="0" w:name="_GoBack"/>
      <w:r w:rsidR="00C627F3">
        <w:t>August 21, 2014</w:t>
      </w:r>
      <w:bookmarkEnd w:id="0"/>
      <w:r w:rsidRPr="00D55B37">
        <w:t>)</w:t>
      </w:r>
    </w:p>
    <w:sectPr w:rsidR="00B07550" w:rsidRPr="00D55B37" w:rsidSect="00B07550">
      <w:pgSz w:w="12240" w:h="15840" w:code="1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0D2" w:rsidRDefault="003C70D2">
      <w:r>
        <w:separator/>
      </w:r>
    </w:p>
  </w:endnote>
  <w:endnote w:type="continuationSeparator" w:id="0">
    <w:p w:rsidR="003C70D2" w:rsidRDefault="003C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0D2" w:rsidRDefault="003C70D2">
      <w:r>
        <w:separator/>
      </w:r>
    </w:p>
  </w:footnote>
  <w:footnote w:type="continuationSeparator" w:id="0">
    <w:p w:rsidR="003C70D2" w:rsidRDefault="003C7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A7FB7"/>
    <w:multiLevelType w:val="hybridMultilevel"/>
    <w:tmpl w:val="98E6353A"/>
    <w:lvl w:ilvl="0" w:tplc="6B2E3A7E">
      <w:start w:val="1"/>
      <w:numFmt w:val="lowerLetter"/>
      <w:lvlText w:val="%1)"/>
      <w:lvlJc w:val="left"/>
      <w:pPr>
        <w:ind w:left="12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D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B9D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1AB7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70D2"/>
    <w:rsid w:val="003D0D44"/>
    <w:rsid w:val="003D12E4"/>
    <w:rsid w:val="003D4D4A"/>
    <w:rsid w:val="003F0EC8"/>
    <w:rsid w:val="003F10C3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4D8A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7550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6064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27F3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058"/>
    <w:rsid w:val="00CB3DC9"/>
    <w:rsid w:val="00CC13F9"/>
    <w:rsid w:val="00CC4FF8"/>
    <w:rsid w:val="00CD3723"/>
    <w:rsid w:val="00CD5413"/>
    <w:rsid w:val="00CE01BF"/>
    <w:rsid w:val="00CE08FD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49DF"/>
    <w:rsid w:val="00FD7B30"/>
    <w:rsid w:val="00FE33D0"/>
    <w:rsid w:val="00FF0C7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5C01C76E-442C-456C-97AD-DFAFF598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55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B07550"/>
    <w:pPr>
      <w:ind w:left="720"/>
      <w:contextualSpacing/>
    </w:pPr>
  </w:style>
  <w:style w:type="paragraph" w:customStyle="1" w:styleId="Default">
    <w:name w:val="Default"/>
    <w:rsid w:val="00B07550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2014-07-08T13:57:00Z</dcterms:created>
  <dcterms:modified xsi:type="dcterms:W3CDTF">2014-08-29T19:37:00Z</dcterms:modified>
</cp:coreProperties>
</file>