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Default="008815F8" w:rsidP="00881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5F8" w:rsidRDefault="008815F8" w:rsidP="008815F8">
      <w:pPr>
        <w:widowControl w:val="0"/>
        <w:autoSpaceDE w:val="0"/>
        <w:autoSpaceDN w:val="0"/>
        <w:adjustRightInd w:val="0"/>
        <w:jc w:val="center"/>
      </w:pPr>
      <w:r>
        <w:t>SUBPART F:  APPLICABILITY OF THE ILLINOIS</w:t>
      </w:r>
    </w:p>
    <w:p w:rsidR="008815F8" w:rsidRDefault="008815F8" w:rsidP="008815F8">
      <w:pPr>
        <w:widowControl w:val="0"/>
        <w:autoSpaceDE w:val="0"/>
        <w:autoSpaceDN w:val="0"/>
        <w:adjustRightInd w:val="0"/>
        <w:jc w:val="center"/>
      </w:pPr>
      <w:r>
        <w:t>ADMINISTRATIVE PROCEDURE ACT</w:t>
      </w:r>
    </w:p>
    <w:sectPr w:rsidR="008815F8" w:rsidSect="00881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5F8"/>
    <w:rsid w:val="005C3366"/>
    <w:rsid w:val="00845E3B"/>
    <w:rsid w:val="008815F8"/>
    <w:rsid w:val="00B31C99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APPLICABILITY OF THE ILLINOIS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APPLICABILITY OF THE ILLINOIS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