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7E" w:rsidRDefault="0012067E" w:rsidP="001206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067E" w:rsidRDefault="0012067E" w:rsidP="001206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250.845  Violations of Section 250.260 of the Rules and Regulations Pertaining to Employment of Minors as Models</w:t>
      </w:r>
      <w:r>
        <w:t xml:space="preserve"> </w:t>
      </w:r>
    </w:p>
    <w:p w:rsidR="0012067E" w:rsidRDefault="0012067E" w:rsidP="0012067E">
      <w:pPr>
        <w:widowControl w:val="0"/>
        <w:autoSpaceDE w:val="0"/>
        <w:autoSpaceDN w:val="0"/>
        <w:adjustRightInd w:val="0"/>
      </w:pPr>
    </w:p>
    <w:p w:rsidR="0012067E" w:rsidRDefault="0012067E" w:rsidP="0012067E">
      <w:pPr>
        <w:widowControl w:val="0"/>
        <w:autoSpaceDE w:val="0"/>
        <w:autoSpaceDN w:val="0"/>
        <w:adjustRightInd w:val="0"/>
      </w:pPr>
      <w:r>
        <w:t xml:space="preserve">A violation of Section 250.260 of this Part shall be charged for each minor for whom an employer has failed to comply with each applicable subsection thereof. </w:t>
      </w:r>
    </w:p>
    <w:p w:rsidR="0012067E" w:rsidRDefault="0012067E" w:rsidP="0012067E">
      <w:pPr>
        <w:widowControl w:val="0"/>
        <w:autoSpaceDE w:val="0"/>
        <w:autoSpaceDN w:val="0"/>
        <w:adjustRightInd w:val="0"/>
      </w:pPr>
    </w:p>
    <w:p w:rsidR="0012067E" w:rsidRDefault="0012067E" w:rsidP="001206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902, effective January 23, 1981) </w:t>
      </w:r>
    </w:p>
    <w:sectPr w:rsidR="0012067E" w:rsidSect="001206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67E"/>
    <w:rsid w:val="0012067E"/>
    <w:rsid w:val="005C3366"/>
    <w:rsid w:val="00963B91"/>
    <w:rsid w:val="00A81C87"/>
    <w:rsid w:val="00B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