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400B" w14:textId="77777777" w:rsidR="003B1720" w:rsidRDefault="003B1720" w:rsidP="003B1720">
      <w:pPr>
        <w:widowControl w:val="0"/>
        <w:autoSpaceDE w:val="0"/>
        <w:autoSpaceDN w:val="0"/>
        <w:adjustRightInd w:val="0"/>
      </w:pPr>
    </w:p>
    <w:p w14:paraId="6C77CE8F" w14:textId="0DAFAC6F" w:rsidR="00A04698" w:rsidRDefault="003B1720" w:rsidP="003B1720">
      <w:pPr>
        <w:pStyle w:val="JCARMainSourceNote"/>
      </w:pPr>
      <w:r>
        <w:t>SOURCE:  Adopted at 24 Ill. Reg. 6901, effective April 17, 2000; amended at 25 Ill. Reg. 856, effective January 5, 2001; amended at 30 Ill. Reg. 11557, effective June 22, 2006; amended at 32 Ill. Reg. 8736, effective May 29, 2008</w:t>
      </w:r>
      <w:r w:rsidRPr="009F5536">
        <w:t>;</w:t>
      </w:r>
      <w:r>
        <w:t xml:space="preserve"> emergency amendment at 47 Ill. Reg. 12457, effective August 7, 2023, for a maximum of 150 days.</w:t>
      </w:r>
    </w:p>
    <w:sectPr w:rsidR="00A04698" w:rsidSect="00B562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236"/>
    <w:rsid w:val="000A1A29"/>
    <w:rsid w:val="000A7EB2"/>
    <w:rsid w:val="003822FB"/>
    <w:rsid w:val="003B1720"/>
    <w:rsid w:val="005C3366"/>
    <w:rsid w:val="00A04698"/>
    <w:rsid w:val="00A90BD1"/>
    <w:rsid w:val="00B56236"/>
    <w:rsid w:val="00C0403F"/>
    <w:rsid w:val="00CC671E"/>
    <w:rsid w:val="00CF53B3"/>
    <w:rsid w:val="00D9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9FC57D"/>
  <w15:docId w15:val="{09A4E9B0-F4A3-4D08-93FB-D070DBB4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17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9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Shipley, Melissa A.</cp:lastModifiedBy>
  <cp:revision>4</cp:revision>
  <dcterms:created xsi:type="dcterms:W3CDTF">2012-06-21T19:46:00Z</dcterms:created>
  <dcterms:modified xsi:type="dcterms:W3CDTF">2023-08-18T15:34:00Z</dcterms:modified>
</cp:coreProperties>
</file>