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D4" w:rsidRDefault="001B1AD4" w:rsidP="001B1A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1AD4" w:rsidRDefault="001B1AD4" w:rsidP="001B1A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300.700  Scope of Subpart D</w:t>
      </w:r>
      <w:r>
        <w:t xml:space="preserve"> </w:t>
      </w:r>
    </w:p>
    <w:p w:rsidR="00943E53" w:rsidRDefault="00943E53" w:rsidP="001B1AD4">
      <w:pPr>
        <w:widowControl w:val="0"/>
        <w:autoSpaceDE w:val="0"/>
        <w:autoSpaceDN w:val="0"/>
        <w:adjustRightInd w:val="0"/>
      </w:pPr>
    </w:p>
    <w:p w:rsidR="001B1AD4" w:rsidRDefault="001B1AD4" w:rsidP="001B1AD4">
      <w:pPr>
        <w:widowControl w:val="0"/>
        <w:autoSpaceDE w:val="0"/>
        <w:autoSpaceDN w:val="0"/>
        <w:adjustRightInd w:val="0"/>
      </w:pPr>
      <w:r>
        <w:t xml:space="preserve">Nothing in this Subpart shall be construed to permit an employer to violate the provisions of the Minimum Wage Law </w:t>
      </w:r>
      <w:r w:rsidR="00BD12E6">
        <w:t>[</w:t>
      </w:r>
      <w:r w:rsidR="00943E53" w:rsidRPr="00F9138B">
        <w:t>820 ILCS 105</w:t>
      </w:r>
      <w:r w:rsidR="00BD12E6">
        <w:t>]</w:t>
      </w:r>
      <w:r>
        <w:t xml:space="preserve"> or the Fair Labor Standards Act of 1938, as amended (29 </w:t>
      </w:r>
      <w:r w:rsidR="00BD12E6">
        <w:t>USC</w:t>
      </w:r>
      <w:r>
        <w:t xml:space="preserve"> 201 et seq.). </w:t>
      </w:r>
    </w:p>
    <w:p w:rsidR="001B1AD4" w:rsidRDefault="001B1AD4" w:rsidP="001B1AD4">
      <w:pPr>
        <w:widowControl w:val="0"/>
        <w:autoSpaceDE w:val="0"/>
        <w:autoSpaceDN w:val="0"/>
        <w:adjustRightInd w:val="0"/>
      </w:pPr>
    </w:p>
    <w:p w:rsidR="00DB6463" w:rsidRPr="00D55B37" w:rsidRDefault="00DB646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CC5D64">
        <w:t>12933</w:t>
      </w:r>
      <w:r w:rsidRPr="00D55B37">
        <w:t xml:space="preserve">, effective </w:t>
      </w:r>
      <w:r w:rsidR="00CC5D64">
        <w:t>July 20, 2011</w:t>
      </w:r>
      <w:r w:rsidRPr="00D55B37">
        <w:t>)</w:t>
      </w:r>
    </w:p>
    <w:sectPr w:rsidR="00DB6463" w:rsidRPr="00D55B37" w:rsidSect="001B1A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1AD4"/>
    <w:rsid w:val="001B1AD4"/>
    <w:rsid w:val="005948ED"/>
    <w:rsid w:val="005C3366"/>
    <w:rsid w:val="0075002A"/>
    <w:rsid w:val="00943E53"/>
    <w:rsid w:val="00AB7894"/>
    <w:rsid w:val="00BB2F93"/>
    <w:rsid w:val="00BD12E6"/>
    <w:rsid w:val="00C32191"/>
    <w:rsid w:val="00CC5D64"/>
    <w:rsid w:val="00D411F2"/>
    <w:rsid w:val="00DB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43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43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