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FE" w:rsidRDefault="006444FE" w:rsidP="002F21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2F2103" w:rsidRDefault="002F2103" w:rsidP="002F2103">
      <w:pPr>
        <w:widowControl w:val="0"/>
        <w:autoSpaceDE w:val="0"/>
        <w:autoSpaceDN w:val="0"/>
        <w:adjustRightInd w:val="0"/>
        <w:jc w:val="center"/>
      </w:pPr>
      <w:r>
        <w:t xml:space="preserve">SUBPART E:  </w:t>
      </w:r>
      <w:r w:rsidR="00FB61EB" w:rsidRPr="00F9138B">
        <w:t>FILING OF A CLAIM</w:t>
      </w:r>
      <w:r>
        <w:t xml:space="preserve"> FOR WAGES OR FINAL COMPENSATION</w:t>
      </w:r>
    </w:p>
    <w:sectPr w:rsidR="002F2103" w:rsidSect="002F2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103"/>
    <w:rsid w:val="002F2103"/>
    <w:rsid w:val="00415A17"/>
    <w:rsid w:val="00544226"/>
    <w:rsid w:val="005C3366"/>
    <w:rsid w:val="006444FE"/>
    <w:rsid w:val="008B4ABB"/>
    <w:rsid w:val="00A57B50"/>
    <w:rsid w:val="00F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INVESTIGATION OF CLAIMS FOR WAGES OR FINAL COMPENSATION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INVESTIGATION OF CLAIMS FOR WAGES OR FINAL COMPENSATION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