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ABE1" w14:textId="77777777" w:rsidR="00DF4368" w:rsidRPr="00DF4368" w:rsidRDefault="00DF4368" w:rsidP="00DF4368">
      <w:pPr>
        <w:spacing w:after="0" w:line="240" w:lineRule="auto"/>
        <w:rPr>
          <w:rFonts w:ascii="Times New Roman" w:hAnsi="Times New Roman" w:cs="Times New Roman"/>
          <w:sz w:val="24"/>
          <w:szCs w:val="24"/>
        </w:rPr>
      </w:pPr>
    </w:p>
    <w:p w14:paraId="1499C064" w14:textId="77777777" w:rsidR="00DF4368" w:rsidRPr="005C1780" w:rsidRDefault="00DF4368" w:rsidP="00DF4368">
      <w:pPr>
        <w:spacing w:after="0" w:line="240" w:lineRule="auto"/>
        <w:rPr>
          <w:rFonts w:ascii="Times New Roman" w:hAnsi="Times New Roman" w:cs="Times New Roman"/>
          <w:b/>
          <w:sz w:val="24"/>
          <w:szCs w:val="24"/>
        </w:rPr>
      </w:pPr>
      <w:r w:rsidRPr="005C1780">
        <w:rPr>
          <w:rFonts w:ascii="Times New Roman" w:hAnsi="Times New Roman" w:cs="Times New Roman"/>
          <w:b/>
          <w:sz w:val="24"/>
          <w:szCs w:val="24"/>
        </w:rPr>
        <w:t xml:space="preserve">Section </w:t>
      </w:r>
      <w:proofErr w:type="gramStart"/>
      <w:r w:rsidRPr="005C1780">
        <w:rPr>
          <w:rFonts w:ascii="Times New Roman" w:hAnsi="Times New Roman" w:cs="Times New Roman"/>
          <w:b/>
          <w:sz w:val="24"/>
          <w:szCs w:val="24"/>
        </w:rPr>
        <w:t>320.880</w:t>
      </w:r>
      <w:r w:rsidR="005C1780" w:rsidRPr="005C1780">
        <w:rPr>
          <w:rFonts w:ascii="Times New Roman" w:hAnsi="Times New Roman" w:cs="Times New Roman"/>
          <w:b/>
          <w:sz w:val="24"/>
          <w:szCs w:val="24"/>
        </w:rPr>
        <w:t xml:space="preserve"> </w:t>
      </w:r>
      <w:r w:rsidRPr="005C1780">
        <w:rPr>
          <w:rFonts w:ascii="Times New Roman" w:hAnsi="Times New Roman" w:cs="Times New Roman"/>
          <w:b/>
          <w:sz w:val="24"/>
          <w:szCs w:val="24"/>
        </w:rPr>
        <w:t xml:space="preserve"> </w:t>
      </w:r>
      <w:r w:rsidR="005C1780" w:rsidRPr="005C1780">
        <w:rPr>
          <w:rFonts w:ascii="Times New Roman" w:hAnsi="Times New Roman" w:cs="Times New Roman"/>
          <w:b/>
          <w:sz w:val="24"/>
          <w:szCs w:val="24"/>
        </w:rPr>
        <w:t>Initiation</w:t>
      </w:r>
      <w:proofErr w:type="gramEnd"/>
      <w:r w:rsidR="005C1780" w:rsidRPr="005C1780">
        <w:rPr>
          <w:rFonts w:ascii="Times New Roman" w:hAnsi="Times New Roman" w:cs="Times New Roman"/>
          <w:b/>
          <w:sz w:val="24"/>
          <w:szCs w:val="24"/>
        </w:rPr>
        <w:t xml:space="preserve"> of Hearing</w:t>
      </w:r>
    </w:p>
    <w:p w14:paraId="6976744C" w14:textId="77777777" w:rsidR="00DF4368" w:rsidRPr="00DF4368" w:rsidRDefault="00DF4368" w:rsidP="00DF4368">
      <w:pPr>
        <w:spacing w:after="0" w:line="240" w:lineRule="auto"/>
        <w:rPr>
          <w:rFonts w:ascii="Times New Roman" w:hAnsi="Times New Roman" w:cs="Times New Roman"/>
          <w:sz w:val="24"/>
          <w:szCs w:val="24"/>
        </w:rPr>
      </w:pPr>
    </w:p>
    <w:p w14:paraId="00587BC1" w14:textId="4CDF9EC2" w:rsidR="00A64B33" w:rsidRPr="00A64B33" w:rsidRDefault="00A01A72" w:rsidP="00A64B33">
      <w:pPr>
        <w:spacing w:after="0" w:line="240" w:lineRule="auto"/>
        <w:ind w:left="1440" w:hanging="720"/>
        <w:rPr>
          <w:rFonts w:ascii="Times New Roman" w:hAnsi="Times New Roman" w:cs="Times New Roman"/>
          <w:sz w:val="24"/>
          <w:szCs w:val="24"/>
        </w:rPr>
      </w:pPr>
      <w:r w:rsidRPr="00A64B33">
        <w:rPr>
          <w:rFonts w:ascii="Times New Roman" w:hAnsi="Times New Roman" w:cs="Times New Roman"/>
          <w:sz w:val="24"/>
          <w:szCs w:val="24"/>
        </w:rPr>
        <w:t>a)</w:t>
      </w:r>
      <w:r w:rsidRPr="00A64B33">
        <w:rPr>
          <w:rFonts w:ascii="Times New Roman" w:hAnsi="Times New Roman" w:cs="Times New Roman"/>
          <w:sz w:val="24"/>
          <w:szCs w:val="24"/>
        </w:rPr>
        <w:tab/>
      </w:r>
      <w:r w:rsidR="00A64B33" w:rsidRPr="00A64B33">
        <w:rPr>
          <w:rFonts w:ascii="Times New Roman" w:hAnsi="Times New Roman" w:cs="Times New Roman"/>
          <w:sz w:val="24"/>
          <w:szCs w:val="24"/>
        </w:rPr>
        <w:t>A hearing pursuant to Section 11(e) and Section 11(</w:t>
      </w:r>
      <w:proofErr w:type="spellStart"/>
      <w:r w:rsidR="00A64B33" w:rsidRPr="00A64B33">
        <w:rPr>
          <w:rFonts w:ascii="Times New Roman" w:hAnsi="Times New Roman" w:cs="Times New Roman"/>
          <w:sz w:val="24"/>
          <w:szCs w:val="24"/>
        </w:rPr>
        <w:t>i</w:t>
      </w:r>
      <w:proofErr w:type="spellEnd"/>
      <w:r w:rsidR="00A64B33" w:rsidRPr="00A64B33">
        <w:rPr>
          <w:rFonts w:ascii="Times New Roman" w:hAnsi="Times New Roman" w:cs="Times New Roman"/>
          <w:sz w:val="24"/>
          <w:szCs w:val="24"/>
        </w:rPr>
        <w:t xml:space="preserve">) of the Act shall be initiated upon the request of a party after the party has received a written decision of notice of suspension or revocation of the certificate or imposition of civil penalties. The request must be made in writing and mailed by certified mail or delivered in person to the Chief Administrative Law Judge at the Department’s Chicago office within 20 business days after receipt </w:t>
      </w:r>
      <w:r w:rsidR="0051473A">
        <w:rPr>
          <w:rFonts w:ascii="Times New Roman" w:hAnsi="Times New Roman" w:cs="Times New Roman"/>
          <w:sz w:val="24"/>
          <w:szCs w:val="24"/>
        </w:rPr>
        <w:t xml:space="preserve">of </w:t>
      </w:r>
      <w:r w:rsidR="00A64B33" w:rsidRPr="00A64B33">
        <w:rPr>
          <w:rFonts w:ascii="Times New Roman" w:hAnsi="Times New Roman" w:cs="Times New Roman"/>
          <w:sz w:val="24"/>
          <w:szCs w:val="24"/>
        </w:rPr>
        <w:t xml:space="preserve">the written decision of notice of suspension or revocation. The request shall be marked REQUEST FOR HEARING UNDER THE EQUAL PAY ACT on both the letter and the envelope.  </w:t>
      </w:r>
    </w:p>
    <w:p w14:paraId="5D903D0E" w14:textId="77777777" w:rsidR="00A64B33" w:rsidRDefault="00A64B33" w:rsidP="00D96529">
      <w:pPr>
        <w:spacing w:after="0" w:line="240" w:lineRule="auto"/>
        <w:rPr>
          <w:rFonts w:ascii="Times New Roman" w:hAnsi="Times New Roman" w:cs="Times New Roman"/>
          <w:sz w:val="24"/>
          <w:szCs w:val="24"/>
        </w:rPr>
      </w:pPr>
    </w:p>
    <w:p w14:paraId="018326CC" w14:textId="77777777" w:rsidR="00A64B33" w:rsidRDefault="00A64B33" w:rsidP="00A64B33">
      <w:pPr>
        <w:spacing w:after="0" w:line="240" w:lineRule="auto"/>
        <w:ind w:left="1440" w:hanging="720"/>
        <w:rPr>
          <w:rFonts w:ascii="Times New Roman" w:hAnsi="Times New Roman" w:cs="Times New Roman"/>
          <w:sz w:val="24"/>
          <w:szCs w:val="24"/>
        </w:rPr>
      </w:pPr>
      <w:r w:rsidRPr="00A64B33">
        <w:rPr>
          <w:rFonts w:ascii="Times New Roman" w:hAnsi="Times New Roman" w:cs="Times New Roman"/>
          <w:sz w:val="24"/>
          <w:szCs w:val="24"/>
        </w:rPr>
        <w:t>b)</w:t>
      </w:r>
      <w:r>
        <w:rPr>
          <w:rFonts w:ascii="Times New Roman" w:hAnsi="Times New Roman" w:cs="Times New Roman"/>
          <w:sz w:val="24"/>
          <w:szCs w:val="24"/>
        </w:rPr>
        <w:tab/>
      </w:r>
      <w:r w:rsidRPr="00A64B33">
        <w:rPr>
          <w:rFonts w:ascii="Times New Roman" w:hAnsi="Times New Roman" w:cs="Times New Roman"/>
          <w:sz w:val="24"/>
          <w:szCs w:val="24"/>
        </w:rPr>
        <w:t>Hearings pursuant to Section 11(e) and Section 11(</w:t>
      </w:r>
      <w:proofErr w:type="spellStart"/>
      <w:r w:rsidRPr="00A64B33">
        <w:rPr>
          <w:rFonts w:ascii="Times New Roman" w:hAnsi="Times New Roman" w:cs="Times New Roman"/>
          <w:sz w:val="24"/>
          <w:szCs w:val="24"/>
        </w:rPr>
        <w:t>i</w:t>
      </w:r>
      <w:proofErr w:type="spellEnd"/>
      <w:r w:rsidRPr="00A64B33">
        <w:rPr>
          <w:rFonts w:ascii="Times New Roman" w:hAnsi="Times New Roman" w:cs="Times New Roman"/>
          <w:sz w:val="24"/>
          <w:szCs w:val="24"/>
        </w:rPr>
        <w:t xml:space="preserve">) of the Act shall be conducted pursuant to the provisions of Article 10 of the Illinois Administrative Procedure Act [5 </w:t>
      </w:r>
      <w:proofErr w:type="spellStart"/>
      <w:r w:rsidRPr="00A64B33">
        <w:rPr>
          <w:rFonts w:ascii="Times New Roman" w:hAnsi="Times New Roman" w:cs="Times New Roman"/>
          <w:sz w:val="24"/>
          <w:szCs w:val="24"/>
        </w:rPr>
        <w:t>ILCS</w:t>
      </w:r>
      <w:proofErr w:type="spellEnd"/>
      <w:r w:rsidRPr="00A64B33">
        <w:rPr>
          <w:rFonts w:ascii="Times New Roman" w:hAnsi="Times New Roman" w:cs="Times New Roman"/>
          <w:sz w:val="24"/>
          <w:szCs w:val="24"/>
        </w:rPr>
        <w:t xml:space="preserve"> 100/Art. 10] and the Department's Rules of Procedure in Administrative Hearings (56 Ill. Adm. Code 120).</w:t>
      </w:r>
    </w:p>
    <w:p w14:paraId="1F740068" w14:textId="77777777" w:rsidR="00A64B33" w:rsidRPr="00A64B33" w:rsidRDefault="00A64B33" w:rsidP="00D96529">
      <w:pPr>
        <w:spacing w:after="0" w:line="240" w:lineRule="auto"/>
        <w:rPr>
          <w:rFonts w:ascii="Times New Roman" w:hAnsi="Times New Roman" w:cs="Times New Roman"/>
          <w:sz w:val="24"/>
          <w:szCs w:val="24"/>
        </w:rPr>
      </w:pPr>
    </w:p>
    <w:p w14:paraId="40405446" w14:textId="532C8CE4" w:rsidR="000174EB" w:rsidRPr="00DF4368" w:rsidRDefault="006F0817" w:rsidP="006F0817">
      <w:pPr>
        <w:spacing w:after="0" w:line="240" w:lineRule="auto"/>
        <w:ind w:firstLine="720"/>
        <w:rPr>
          <w:rFonts w:ascii="Times New Roman" w:hAnsi="Times New Roman" w:cs="Times New Roman"/>
          <w:sz w:val="24"/>
          <w:szCs w:val="24"/>
        </w:rPr>
      </w:pPr>
      <w:r w:rsidRPr="006F0817">
        <w:rPr>
          <w:rFonts w:ascii="Times New Roman" w:hAnsi="Times New Roman" w:cs="Times New Roman"/>
          <w:sz w:val="24"/>
          <w:szCs w:val="24"/>
        </w:rPr>
        <w:t>(Source:  Added at 4</w:t>
      </w:r>
      <w:r w:rsidR="00586421">
        <w:rPr>
          <w:rFonts w:ascii="Times New Roman" w:hAnsi="Times New Roman" w:cs="Times New Roman"/>
          <w:sz w:val="24"/>
          <w:szCs w:val="24"/>
        </w:rPr>
        <w:t>7</w:t>
      </w:r>
      <w:r w:rsidRPr="006F0817">
        <w:rPr>
          <w:rFonts w:ascii="Times New Roman" w:hAnsi="Times New Roman" w:cs="Times New Roman"/>
          <w:sz w:val="24"/>
          <w:szCs w:val="24"/>
        </w:rPr>
        <w:t xml:space="preserve"> Ill. Reg. </w:t>
      </w:r>
      <w:r w:rsidR="00DB20C2">
        <w:rPr>
          <w:rFonts w:ascii="Times New Roman" w:hAnsi="Times New Roman" w:cs="Times New Roman"/>
          <w:sz w:val="24"/>
          <w:szCs w:val="24"/>
        </w:rPr>
        <w:t>155</w:t>
      </w:r>
      <w:r w:rsidRPr="006F0817">
        <w:rPr>
          <w:rFonts w:ascii="Times New Roman" w:hAnsi="Times New Roman" w:cs="Times New Roman"/>
          <w:sz w:val="24"/>
          <w:szCs w:val="24"/>
        </w:rPr>
        <w:t xml:space="preserve">, effective </w:t>
      </w:r>
      <w:r w:rsidR="00DB20C2">
        <w:rPr>
          <w:rFonts w:ascii="Times New Roman" w:hAnsi="Times New Roman" w:cs="Times New Roman"/>
          <w:sz w:val="24"/>
          <w:szCs w:val="24"/>
        </w:rPr>
        <w:t>December 22, 2022</w:t>
      </w:r>
      <w:r w:rsidRPr="006F0817">
        <w:rPr>
          <w:rFonts w:ascii="Times New Roman" w:hAnsi="Times New Roman" w:cs="Times New Roman"/>
          <w:sz w:val="24"/>
          <w:szCs w:val="24"/>
        </w:rPr>
        <w:t>)</w:t>
      </w:r>
    </w:p>
    <w:sectPr w:rsidR="000174EB" w:rsidRPr="00DF4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F598" w14:textId="77777777" w:rsidR="00A121AC" w:rsidRDefault="00A121AC">
      <w:r>
        <w:separator/>
      </w:r>
    </w:p>
  </w:endnote>
  <w:endnote w:type="continuationSeparator" w:id="0">
    <w:p w14:paraId="33F632AE" w14:textId="77777777" w:rsidR="00A121AC" w:rsidRDefault="00A1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D323" w14:textId="77777777" w:rsidR="00A121AC" w:rsidRDefault="00A121AC">
      <w:r>
        <w:separator/>
      </w:r>
    </w:p>
  </w:footnote>
  <w:footnote w:type="continuationSeparator" w:id="0">
    <w:p w14:paraId="4E1C35D9" w14:textId="77777777" w:rsidR="00A121AC" w:rsidRDefault="00A12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C5A"/>
    <w:rsid w:val="004D5AFF"/>
    <w:rsid w:val="004D6EED"/>
    <w:rsid w:val="004D73D3"/>
    <w:rsid w:val="004E49DF"/>
    <w:rsid w:val="004E513F"/>
    <w:rsid w:val="004F077B"/>
    <w:rsid w:val="005001C5"/>
    <w:rsid w:val="005039E7"/>
    <w:rsid w:val="0050660E"/>
    <w:rsid w:val="005109B5"/>
    <w:rsid w:val="00512795"/>
    <w:rsid w:val="0051473A"/>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421"/>
    <w:rsid w:val="00586A81"/>
    <w:rsid w:val="005901D4"/>
    <w:rsid w:val="005948A7"/>
    <w:rsid w:val="005A2494"/>
    <w:rsid w:val="005A3F43"/>
    <w:rsid w:val="005A73F7"/>
    <w:rsid w:val="005B2917"/>
    <w:rsid w:val="005C178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0E1"/>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817"/>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A72"/>
    <w:rsid w:val="00A022DE"/>
    <w:rsid w:val="00A04B59"/>
    <w:rsid w:val="00A04FED"/>
    <w:rsid w:val="00A060CE"/>
    <w:rsid w:val="00A1145B"/>
    <w:rsid w:val="00A11B46"/>
    <w:rsid w:val="00A121AC"/>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B3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25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C13"/>
    <w:rsid w:val="00D876AB"/>
    <w:rsid w:val="00D87E2A"/>
    <w:rsid w:val="00D90457"/>
    <w:rsid w:val="00D93C67"/>
    <w:rsid w:val="00D94587"/>
    <w:rsid w:val="00D96529"/>
    <w:rsid w:val="00D97042"/>
    <w:rsid w:val="00D97549"/>
    <w:rsid w:val="00DA0ABE"/>
    <w:rsid w:val="00DA22A6"/>
    <w:rsid w:val="00DA3644"/>
    <w:rsid w:val="00DB20C2"/>
    <w:rsid w:val="00DB295B"/>
    <w:rsid w:val="00DB2CC7"/>
    <w:rsid w:val="00DB78E4"/>
    <w:rsid w:val="00DC016D"/>
    <w:rsid w:val="00DC505C"/>
    <w:rsid w:val="00DC5FDC"/>
    <w:rsid w:val="00DC7214"/>
    <w:rsid w:val="00DD3C9D"/>
    <w:rsid w:val="00DE3439"/>
    <w:rsid w:val="00DE42D9"/>
    <w:rsid w:val="00DE5010"/>
    <w:rsid w:val="00DF0813"/>
    <w:rsid w:val="00DF25BD"/>
    <w:rsid w:val="00DF436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4C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3B669"/>
  <w15:chartTrackingRefBased/>
  <w15:docId w15:val="{27F783EF-8264-42B3-B73E-258D201A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3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DF436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852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2022-12-14T21:47:00Z</dcterms:created>
  <dcterms:modified xsi:type="dcterms:W3CDTF">2023-01-06T15:56:00Z</dcterms:modified>
</cp:coreProperties>
</file>