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D23" w:rsidRDefault="00992D23" w:rsidP="00716147"/>
    <w:p w:rsidR="001D16A4" w:rsidRPr="00716147" w:rsidRDefault="001D16A4" w:rsidP="00716147">
      <w:pPr>
        <w:rPr>
          <w:b/>
        </w:rPr>
      </w:pPr>
      <w:r w:rsidRPr="00716147">
        <w:rPr>
          <w:b/>
        </w:rPr>
        <w:t>Section 325.110  Intake of the EPA Complaint</w:t>
      </w:r>
    </w:p>
    <w:p w:rsidR="001D16A4" w:rsidRPr="001D16A4" w:rsidRDefault="001D16A4" w:rsidP="00716147"/>
    <w:p w:rsidR="001D16A4" w:rsidRPr="001D16A4" w:rsidRDefault="00992D23" w:rsidP="00716147">
      <w:pPr>
        <w:ind w:left="1440" w:hanging="720"/>
      </w:pPr>
      <w:r>
        <w:t>a)</w:t>
      </w:r>
      <w:r>
        <w:tab/>
      </w:r>
      <w:r w:rsidR="001D16A4" w:rsidRPr="001D16A4">
        <w:t xml:space="preserve">After receipt of the EPA Complaint, IDOL will review the EPA Complaint and determine whether the criteria for referral to IDHR set forth in Section 325.100 of this Subpart has been satisfied.  </w:t>
      </w:r>
    </w:p>
    <w:p w:rsidR="001D16A4" w:rsidRPr="001D16A4" w:rsidRDefault="001D16A4" w:rsidP="00716147"/>
    <w:p w:rsidR="001D16A4" w:rsidRPr="001D16A4" w:rsidRDefault="00992D23" w:rsidP="00716147">
      <w:pPr>
        <w:ind w:left="1440" w:hanging="720"/>
      </w:pPr>
      <w:r>
        <w:t>b)</w:t>
      </w:r>
      <w:r>
        <w:tab/>
      </w:r>
      <w:r w:rsidR="001D16A4" w:rsidRPr="001D16A4">
        <w:t xml:space="preserve">If IDOL determines that the criteria for referral have not been satisfied, IDOL will process the EPA Complaint pursuant to </w:t>
      </w:r>
      <w:r w:rsidR="003335B3">
        <w:t>IDOL'</w:t>
      </w:r>
      <w:r w:rsidR="00A041EE">
        <w:t>s</w:t>
      </w:r>
      <w:r w:rsidR="003335B3">
        <w:t xml:space="preserve"> 56 Ill. Adm. Code 320</w:t>
      </w:r>
      <w:r w:rsidR="001D16A4" w:rsidRPr="001D16A4">
        <w:t>.</w:t>
      </w:r>
    </w:p>
    <w:p w:rsidR="001D16A4" w:rsidRPr="001D16A4" w:rsidRDefault="001D16A4" w:rsidP="00716147"/>
    <w:p w:rsidR="001D16A4" w:rsidRPr="001D16A4" w:rsidRDefault="00992D23" w:rsidP="00716147">
      <w:pPr>
        <w:ind w:left="1440" w:hanging="720"/>
      </w:pPr>
      <w:r>
        <w:t>c)</w:t>
      </w:r>
      <w:r>
        <w:tab/>
      </w:r>
      <w:r w:rsidR="001D16A4" w:rsidRPr="001D16A4">
        <w:t>If IDOL determines that the criteria for referral have been satisfied, IDOL will refer the EPA Complaint to IDHR pursuant to Section 325.120.</w:t>
      </w:r>
      <w:bookmarkStart w:id="0" w:name="_GoBack"/>
      <w:bookmarkEnd w:id="0"/>
    </w:p>
    <w:sectPr w:rsidR="001D16A4" w:rsidRPr="001D16A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6A4" w:rsidRDefault="001D16A4">
      <w:r>
        <w:separator/>
      </w:r>
    </w:p>
  </w:endnote>
  <w:endnote w:type="continuationSeparator" w:id="0">
    <w:p w:rsidR="001D16A4" w:rsidRDefault="001D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6A4" w:rsidRDefault="001D16A4">
      <w:r>
        <w:separator/>
      </w:r>
    </w:p>
  </w:footnote>
  <w:footnote w:type="continuationSeparator" w:id="0">
    <w:p w:rsidR="001D16A4" w:rsidRDefault="001D1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B60175"/>
    <w:multiLevelType w:val="hybridMultilevel"/>
    <w:tmpl w:val="DC8C8A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A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16A4"/>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35B3"/>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6147"/>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2D23"/>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1E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E693B1-1B83-40D4-A345-D43B6F7F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D16A4"/>
    <w:pPr>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0664504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456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King, Melissa A.</cp:lastModifiedBy>
  <cp:revision>5</cp:revision>
  <dcterms:created xsi:type="dcterms:W3CDTF">2015-05-27T14:49:00Z</dcterms:created>
  <dcterms:modified xsi:type="dcterms:W3CDTF">2015-06-30T21:33:00Z</dcterms:modified>
</cp:coreProperties>
</file>