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19" w:rsidRDefault="00350E19" w:rsidP="002D7CD1"/>
    <w:p w:rsidR="002A3CF9" w:rsidRPr="002D7CD1" w:rsidRDefault="002A3CF9" w:rsidP="002D7CD1">
      <w:pPr>
        <w:rPr>
          <w:b/>
        </w:rPr>
      </w:pPr>
      <w:r w:rsidRPr="002D7CD1">
        <w:rPr>
          <w:b/>
        </w:rPr>
        <w:t>Section 325.120  Referral of the EPA Complaint</w:t>
      </w:r>
    </w:p>
    <w:p w:rsidR="002A3CF9" w:rsidRPr="002A3CF9" w:rsidRDefault="002A3CF9" w:rsidP="002D7CD1"/>
    <w:p w:rsidR="002A3CF9" w:rsidRPr="002A3CF9" w:rsidRDefault="00350E19" w:rsidP="002D7CD1">
      <w:pPr>
        <w:ind w:left="1440" w:hanging="720"/>
      </w:pPr>
      <w:r>
        <w:t>a)</w:t>
      </w:r>
      <w:r>
        <w:tab/>
      </w:r>
      <w:r w:rsidR="002A3CF9" w:rsidRPr="002A3CF9">
        <w:t>After determining that the EPA Complaint meets the criteria for referral to IDHR, IDOL will submit a copy of the EPA Complaint, along with any supporting documentation received by IDOL, to IDHR at its Chicago Office.</w:t>
      </w:r>
    </w:p>
    <w:p w:rsidR="002A3CF9" w:rsidRPr="002A3CF9" w:rsidRDefault="002A3CF9" w:rsidP="002D7CD1"/>
    <w:p w:rsidR="002A3CF9" w:rsidRPr="002A3CF9" w:rsidRDefault="00350E19" w:rsidP="002D7CD1">
      <w:pPr>
        <w:ind w:left="1440" w:hanging="720"/>
      </w:pPr>
      <w:r>
        <w:t>b)</w:t>
      </w:r>
      <w:r>
        <w:tab/>
      </w:r>
      <w:r w:rsidR="002A3CF9" w:rsidRPr="002A3CF9">
        <w:t xml:space="preserve">Once the EPA Complaint has been referred to IDHR, IDHR becomes the State agency responsible for initially investigating the EPA Complaint, and the investigation will be conducted pursuant to </w:t>
      </w:r>
      <w:r w:rsidR="000C155E">
        <w:t>IDHR</w:t>
      </w:r>
      <w:r w:rsidR="002A3CF9" w:rsidRPr="002A3CF9">
        <w:t xml:space="preserve"> rules and procedures. </w:t>
      </w:r>
    </w:p>
    <w:p w:rsidR="002A3CF9" w:rsidRPr="002A3CF9" w:rsidRDefault="002A3CF9" w:rsidP="002D7CD1"/>
    <w:p w:rsidR="002A3CF9" w:rsidRPr="002A3CF9" w:rsidRDefault="00350E19" w:rsidP="002D7CD1">
      <w:pPr>
        <w:ind w:left="1440" w:hanging="720"/>
      </w:pPr>
      <w:r>
        <w:t>c)</w:t>
      </w:r>
      <w:r>
        <w:tab/>
      </w:r>
      <w:r w:rsidR="002A3CF9" w:rsidRPr="002A3CF9">
        <w:t xml:space="preserve">IDOL will retain jurisdiction over the EPA Referred Complaint but will take no </w:t>
      </w:r>
      <w:bookmarkStart w:id="0" w:name="_GoBack"/>
      <w:bookmarkEnd w:id="0"/>
      <w:r w:rsidR="002A3CF9" w:rsidRPr="002A3CF9">
        <w:t xml:space="preserve">action on the EPA Referred Complaint until after IDHR completes its investigation and provides IDOL with its investigation report. </w:t>
      </w:r>
    </w:p>
    <w:sectPr w:rsidR="002A3CF9" w:rsidRPr="002A3C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CF9" w:rsidRDefault="002A3CF9">
      <w:r>
        <w:separator/>
      </w:r>
    </w:p>
  </w:endnote>
  <w:endnote w:type="continuationSeparator" w:id="0">
    <w:p w:rsidR="002A3CF9" w:rsidRDefault="002A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CF9" w:rsidRDefault="002A3CF9">
      <w:r>
        <w:separator/>
      </w:r>
    </w:p>
  </w:footnote>
  <w:footnote w:type="continuationSeparator" w:id="0">
    <w:p w:rsidR="002A3CF9" w:rsidRDefault="002A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B3D0B"/>
    <w:multiLevelType w:val="hybridMultilevel"/>
    <w:tmpl w:val="3EEA02E0"/>
    <w:lvl w:ilvl="0" w:tplc="AC90AD80">
      <w:start w:val="1"/>
      <w:numFmt w:val="lowerLetter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55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CF9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D7CD1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0E19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D7021-6921-4D45-85A3-23908517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3CF9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596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4</cp:revision>
  <dcterms:created xsi:type="dcterms:W3CDTF">2015-05-27T14:49:00Z</dcterms:created>
  <dcterms:modified xsi:type="dcterms:W3CDTF">2015-06-30T21:33:00Z</dcterms:modified>
</cp:coreProperties>
</file>