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72F" w:rsidRDefault="0021572F" w:rsidP="0021572F">
      <w:pPr>
        <w:rPr>
          <w:rFonts w:eastAsia="Calibri"/>
        </w:rPr>
      </w:pPr>
    </w:p>
    <w:p w:rsidR="0021572F" w:rsidRDefault="0021572F" w:rsidP="0021572F">
      <w:pPr>
        <w:rPr>
          <w:b/>
        </w:rPr>
      </w:pPr>
      <w:r w:rsidRPr="0021572F">
        <w:rPr>
          <w:rFonts w:eastAsia="Calibri"/>
          <w:b/>
        </w:rPr>
        <w:t>Section</w:t>
      </w:r>
      <w:bookmarkStart w:id="0" w:name="wp998628"/>
      <w:bookmarkEnd w:id="0"/>
      <w:r w:rsidR="00C4718B">
        <w:rPr>
          <w:rFonts w:eastAsia="Calibri"/>
          <w:b/>
        </w:rPr>
        <w:t xml:space="preserve"> </w:t>
      </w:r>
      <w:r w:rsidRPr="0021572F">
        <w:rPr>
          <w:b/>
        </w:rPr>
        <w:t xml:space="preserve">350.310  </w:t>
      </w:r>
      <w:r w:rsidR="00147178">
        <w:rPr>
          <w:b/>
        </w:rPr>
        <w:t xml:space="preserve"> </w:t>
      </w:r>
      <w:r w:rsidRPr="0021572F">
        <w:rPr>
          <w:b/>
        </w:rPr>
        <w:t xml:space="preserve">Recording </w:t>
      </w:r>
      <w:r w:rsidR="00147178">
        <w:rPr>
          <w:b/>
        </w:rPr>
        <w:t>C</w:t>
      </w:r>
      <w:r w:rsidRPr="0021572F">
        <w:rPr>
          <w:b/>
        </w:rPr>
        <w:t xml:space="preserve">riteria for </w:t>
      </w:r>
      <w:r w:rsidR="00147178">
        <w:rPr>
          <w:b/>
        </w:rPr>
        <w:t>C</w:t>
      </w:r>
      <w:r w:rsidRPr="0021572F">
        <w:rPr>
          <w:b/>
        </w:rPr>
        <w:t xml:space="preserve">ases </w:t>
      </w:r>
      <w:r w:rsidR="00147178">
        <w:rPr>
          <w:b/>
        </w:rPr>
        <w:t>I</w:t>
      </w:r>
      <w:r w:rsidRPr="0021572F">
        <w:rPr>
          <w:b/>
        </w:rPr>
        <w:t xml:space="preserve">nvolving </w:t>
      </w:r>
      <w:r w:rsidR="00147178">
        <w:rPr>
          <w:b/>
        </w:rPr>
        <w:t>M</w:t>
      </w:r>
      <w:r w:rsidRPr="0021572F">
        <w:rPr>
          <w:b/>
        </w:rPr>
        <w:t xml:space="preserve">edical </w:t>
      </w:r>
      <w:r w:rsidR="00147178">
        <w:rPr>
          <w:b/>
        </w:rPr>
        <w:t>R</w:t>
      </w:r>
      <w:r w:rsidRPr="0021572F">
        <w:rPr>
          <w:b/>
        </w:rPr>
        <w:t>emoval under IDOL</w:t>
      </w:r>
      <w:r w:rsidR="00147178">
        <w:rPr>
          <w:b/>
        </w:rPr>
        <w:t>-A</w:t>
      </w:r>
      <w:r w:rsidRPr="0021572F">
        <w:rPr>
          <w:b/>
        </w:rPr>
        <w:t xml:space="preserve">dopted OSHA </w:t>
      </w:r>
      <w:r w:rsidR="00147178">
        <w:rPr>
          <w:b/>
        </w:rPr>
        <w:t>S</w:t>
      </w:r>
      <w:r w:rsidRPr="0021572F">
        <w:rPr>
          <w:b/>
        </w:rPr>
        <w:t xml:space="preserve">tandards </w:t>
      </w:r>
    </w:p>
    <w:p w:rsidR="0021572F" w:rsidRDefault="0021572F" w:rsidP="0021572F">
      <w:pPr>
        <w:rPr>
          <w:b/>
        </w:rPr>
      </w:pPr>
    </w:p>
    <w:p w:rsidR="00147178" w:rsidRDefault="0021572F" w:rsidP="0021572F">
      <w:pPr>
        <w:ind w:left="1440" w:hanging="720"/>
      </w:pPr>
      <w:bookmarkStart w:id="1" w:name="wp1001891"/>
      <w:bookmarkStart w:id="2" w:name="wp998629"/>
      <w:bookmarkStart w:id="3" w:name="wp1001892"/>
      <w:bookmarkEnd w:id="1"/>
      <w:bookmarkEnd w:id="2"/>
      <w:bookmarkEnd w:id="3"/>
      <w:r>
        <w:t>a)</w:t>
      </w:r>
      <w:r>
        <w:tab/>
      </w:r>
      <w:r w:rsidRPr="0021572F">
        <w:t>Basic requirement</w:t>
      </w:r>
    </w:p>
    <w:p w:rsidR="0021572F" w:rsidRDefault="00147178" w:rsidP="00147178">
      <w:pPr>
        <w:ind w:left="1440"/>
      </w:pPr>
      <w:r>
        <w:t>I</w:t>
      </w:r>
      <w:r w:rsidR="0021572F" w:rsidRPr="0021572F">
        <w:t xml:space="preserve">f an employee is medically removed under the medical surveillance requirements of an OSHA standard, record the case on the OSHA </w:t>
      </w:r>
      <w:r w:rsidR="00AD4F58">
        <w:t xml:space="preserve">Form </w:t>
      </w:r>
      <w:r w:rsidR="0021572F" w:rsidRPr="0021572F">
        <w:t>300.</w:t>
      </w:r>
    </w:p>
    <w:p w:rsidR="0021572F" w:rsidRDefault="0021572F" w:rsidP="00671EB3"/>
    <w:p w:rsidR="0021572F" w:rsidRDefault="0021572F" w:rsidP="0021572F">
      <w:pPr>
        <w:ind w:firstLine="720"/>
      </w:pPr>
      <w:bookmarkStart w:id="4" w:name="wp1001905"/>
      <w:bookmarkStart w:id="5" w:name="wp998630"/>
      <w:bookmarkEnd w:id="4"/>
      <w:bookmarkEnd w:id="5"/>
      <w:r>
        <w:t>b)</w:t>
      </w:r>
      <w:r>
        <w:tab/>
      </w:r>
      <w:r w:rsidRPr="0021572F">
        <w:t>Implementation</w:t>
      </w:r>
    </w:p>
    <w:p w:rsidR="0021572F" w:rsidRDefault="0021572F" w:rsidP="00671EB3"/>
    <w:p w:rsidR="0021572F" w:rsidRDefault="0021572F" w:rsidP="00147178">
      <w:pPr>
        <w:ind w:left="2160" w:hanging="720"/>
      </w:pPr>
      <w:bookmarkStart w:id="6" w:name="wp1001914"/>
      <w:bookmarkStart w:id="7" w:name="wp1001906"/>
      <w:bookmarkEnd w:id="6"/>
      <w:bookmarkEnd w:id="7"/>
      <w:r>
        <w:t>1)</w:t>
      </w:r>
      <w:r w:rsidR="00147178">
        <w:tab/>
        <w:t>E</w:t>
      </w:r>
      <w:r w:rsidRPr="0021572F">
        <w:t xml:space="preserve">nter each medical removal case on the OSHA </w:t>
      </w:r>
      <w:r w:rsidR="00AD4F58">
        <w:t xml:space="preserve">Form </w:t>
      </w:r>
      <w:r w:rsidRPr="0021572F">
        <w:t xml:space="preserve">300 as either a case involving days away from work or a case involving restricted work activity, depending on how </w:t>
      </w:r>
      <w:r w:rsidR="00147178">
        <w:t>the employer</w:t>
      </w:r>
      <w:r w:rsidRPr="0021572F">
        <w:t xml:space="preserve"> decide</w:t>
      </w:r>
      <w:r w:rsidR="00147178">
        <w:t>s</w:t>
      </w:r>
      <w:r w:rsidRPr="0021572F">
        <w:t xml:space="preserve"> to comply with the medical removal requirement. If the medical removal is the result of a chemical exposure, enter the case on the OSHA </w:t>
      </w:r>
      <w:r w:rsidR="00AD4F58">
        <w:t xml:space="preserve">Form </w:t>
      </w:r>
      <w:r w:rsidRPr="0021572F">
        <w:t>300 by checking the poisoning column.</w:t>
      </w:r>
    </w:p>
    <w:p w:rsidR="0021572F" w:rsidRDefault="0021572F" w:rsidP="00671EB3"/>
    <w:p w:rsidR="00224402" w:rsidRDefault="0021572F" w:rsidP="00147178">
      <w:pPr>
        <w:ind w:left="2160" w:hanging="720"/>
      </w:pPr>
      <w:bookmarkStart w:id="8" w:name="wp1001925"/>
      <w:bookmarkStart w:id="9" w:name="wp998631"/>
      <w:bookmarkEnd w:id="8"/>
      <w:bookmarkEnd w:id="9"/>
      <w:r>
        <w:t>2)</w:t>
      </w:r>
      <w:r>
        <w:tab/>
      </w:r>
      <w:r w:rsidR="00147178">
        <w:t>S</w:t>
      </w:r>
      <w:r w:rsidRPr="0021572F">
        <w:t xml:space="preserve">ome OSHA standards, such as the standards covering bloodborne pathogens and noise, do not have medical removal provisions. Many OSHA standards that cover specific chemical substances have medical </w:t>
      </w:r>
      <w:r w:rsidR="00224402">
        <w:t>removal provisions. These standards include, but are not limited to</w:t>
      </w:r>
      <w:r w:rsidR="005462CF">
        <w:t>,</w:t>
      </w:r>
      <w:r w:rsidR="005415D0">
        <w:t xml:space="preserve"> lead, </w:t>
      </w:r>
      <w:r w:rsidR="00C4718B">
        <w:t>cadmium</w:t>
      </w:r>
      <w:r w:rsidR="005462CF">
        <w:t>,</w:t>
      </w:r>
      <w:r w:rsidR="00224402">
        <w:t xml:space="preserve"> methylene chloride, </w:t>
      </w:r>
      <w:r w:rsidR="00C4718B">
        <w:t>formaldehyde</w:t>
      </w:r>
      <w:r w:rsidR="00224402">
        <w:t xml:space="preserve"> and benzene. </w:t>
      </w:r>
    </w:p>
    <w:p w:rsidR="00224402" w:rsidRDefault="00224402" w:rsidP="00671EB3"/>
    <w:p w:rsidR="0021572F" w:rsidRDefault="00224402" w:rsidP="00147178">
      <w:pPr>
        <w:ind w:left="2160" w:hanging="720"/>
      </w:pPr>
      <w:r>
        <w:t>3)</w:t>
      </w:r>
      <w:r>
        <w:tab/>
        <w:t xml:space="preserve">When the employer voluntarily removes the employee from exposure before </w:t>
      </w:r>
      <w:r w:rsidR="005462CF">
        <w:t xml:space="preserve">the </w:t>
      </w:r>
      <w:r>
        <w:t xml:space="preserve">medical </w:t>
      </w:r>
      <w:r w:rsidR="005462CF">
        <w:t xml:space="preserve">removal </w:t>
      </w:r>
      <w:r>
        <w:t xml:space="preserve">criteria in an OSHA standard are met, </w:t>
      </w:r>
      <w:r w:rsidR="00147178">
        <w:t xml:space="preserve">the </w:t>
      </w:r>
      <w:r w:rsidR="0021572F" w:rsidRPr="0021572F">
        <w:t xml:space="preserve">case </w:t>
      </w:r>
      <w:r w:rsidR="00147178">
        <w:t xml:space="preserve">does not need to be recorded </w:t>
      </w:r>
      <w:r w:rsidR="0021572F" w:rsidRPr="0021572F">
        <w:t xml:space="preserve">on the OSHA </w:t>
      </w:r>
      <w:r w:rsidR="00AD4F58">
        <w:t xml:space="preserve">Form </w:t>
      </w:r>
      <w:r w:rsidR="0021572F" w:rsidRPr="0021572F">
        <w:t>300.</w:t>
      </w:r>
    </w:p>
    <w:p w:rsidR="00C4718B" w:rsidRDefault="00C4718B" w:rsidP="00671EB3"/>
    <w:p w:rsidR="00C4718B" w:rsidRDefault="00C4718B" w:rsidP="00671EB3">
      <w:pPr>
        <w:ind w:left="1440" w:hanging="720"/>
      </w:pPr>
      <w:bookmarkStart w:id="10" w:name="_GoBack"/>
      <w:bookmarkEnd w:id="10"/>
      <w:r>
        <w:t>(Source:  Amended at 4</w:t>
      </w:r>
      <w:r w:rsidR="002942DA">
        <w:t>6</w:t>
      </w:r>
      <w:r>
        <w:t xml:space="preserve"> Ill. Reg. </w:t>
      </w:r>
      <w:r w:rsidR="005A78F6">
        <w:t>3518</w:t>
      </w:r>
      <w:r>
        <w:t xml:space="preserve">, effective </w:t>
      </w:r>
      <w:r w:rsidR="005A78F6">
        <w:t>February 15, 2022</w:t>
      </w:r>
      <w:r>
        <w:t>)</w:t>
      </w:r>
    </w:p>
    <w:sectPr w:rsidR="00C4718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3FE" w:rsidRDefault="00AC33FE">
      <w:r>
        <w:separator/>
      </w:r>
    </w:p>
  </w:endnote>
  <w:endnote w:type="continuationSeparator" w:id="0">
    <w:p w:rsidR="00AC33FE" w:rsidRDefault="00AC3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3FE" w:rsidRDefault="00AC33FE">
      <w:r>
        <w:separator/>
      </w:r>
    </w:p>
  </w:footnote>
  <w:footnote w:type="continuationSeparator" w:id="0">
    <w:p w:rsidR="00AC33FE" w:rsidRDefault="00AC3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048F4"/>
    <w:multiLevelType w:val="multilevel"/>
    <w:tmpl w:val="F100139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3FE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47178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572F"/>
    <w:rsid w:val="00217ADC"/>
    <w:rsid w:val="0022052A"/>
    <w:rsid w:val="002209C0"/>
    <w:rsid w:val="00220B91"/>
    <w:rsid w:val="00224402"/>
    <w:rsid w:val="00224D66"/>
    <w:rsid w:val="00225354"/>
    <w:rsid w:val="0022658A"/>
    <w:rsid w:val="0023173C"/>
    <w:rsid w:val="002324A0"/>
    <w:rsid w:val="002325F1"/>
    <w:rsid w:val="002343D5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42DA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15D0"/>
    <w:rsid w:val="00542E97"/>
    <w:rsid w:val="00544B77"/>
    <w:rsid w:val="005462CF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A78F6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1EB3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33FE"/>
    <w:rsid w:val="00AC4914"/>
    <w:rsid w:val="00AC5578"/>
    <w:rsid w:val="00AC6F0C"/>
    <w:rsid w:val="00AC7225"/>
    <w:rsid w:val="00AD2A5F"/>
    <w:rsid w:val="00AD4F58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4718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747E394-5ECD-4316-9D49-F46BA5FE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Shipley, Melissa A.</cp:lastModifiedBy>
  <cp:revision>4</cp:revision>
  <dcterms:created xsi:type="dcterms:W3CDTF">2021-12-20T20:14:00Z</dcterms:created>
  <dcterms:modified xsi:type="dcterms:W3CDTF">2022-03-04T17:38:00Z</dcterms:modified>
</cp:coreProperties>
</file>