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00" w:rsidRDefault="00DE4100" w:rsidP="00DE4100">
      <w:pPr>
        <w:widowControl w:val="0"/>
        <w:autoSpaceDE w:val="0"/>
        <w:autoSpaceDN w:val="0"/>
        <w:adjustRightInd w:val="0"/>
      </w:pPr>
      <w:bookmarkStart w:id="0" w:name="_GoBack"/>
    </w:p>
    <w:p w:rsidR="00DE4100" w:rsidRDefault="00DE4100" w:rsidP="00DE41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2520.550  Administrative Closure</w:t>
      </w:r>
      <w:r>
        <w:t xml:space="preserve"> </w:t>
      </w:r>
    </w:p>
    <w:p w:rsidR="00DE4100" w:rsidRDefault="00DE4100" w:rsidP="00DE4100">
      <w:pPr>
        <w:widowControl w:val="0"/>
        <w:autoSpaceDE w:val="0"/>
        <w:autoSpaceDN w:val="0"/>
        <w:adjustRightInd w:val="0"/>
      </w:pPr>
    </w:p>
    <w:p w:rsidR="00DE4100" w:rsidRDefault="00DE4100" w:rsidP="00DE41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54D7E" w:rsidRPr="005977D8">
        <w:t>When a complainant opts out of the Department</w:t>
      </w:r>
      <w:r w:rsidR="00A54D7E">
        <w:t>'</w:t>
      </w:r>
      <w:r w:rsidR="00A54D7E" w:rsidRPr="005977D8">
        <w:t xml:space="preserve">s investigation, the Department </w:t>
      </w:r>
      <w:r w:rsidR="00B02890">
        <w:t>wi</w:t>
      </w:r>
      <w:r w:rsidR="00A54D7E" w:rsidRPr="005977D8">
        <w:t>ll administratively close the charge pursuant to Section 7A-102(C-1) of the Act.</w:t>
      </w:r>
      <w:r>
        <w:t xml:space="preserve"> </w:t>
      </w:r>
    </w:p>
    <w:p w:rsidR="009F7D40" w:rsidRDefault="009F7D40" w:rsidP="00DE4100">
      <w:pPr>
        <w:widowControl w:val="0"/>
        <w:autoSpaceDE w:val="0"/>
        <w:autoSpaceDN w:val="0"/>
        <w:adjustRightInd w:val="0"/>
        <w:ind w:left="1440" w:hanging="720"/>
      </w:pPr>
    </w:p>
    <w:p w:rsidR="00DE4100" w:rsidRDefault="00DE4100" w:rsidP="00DE41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54D7E">
        <w:t>When</w:t>
      </w:r>
      <w:r>
        <w:t xml:space="preserve"> the Department administratively closes a charge pursuant to subsection (a) or pursuant to Section 2520.380, it shall promptly notify all parties in writing. </w:t>
      </w:r>
    </w:p>
    <w:p w:rsidR="00DE4100" w:rsidRDefault="00DE4100" w:rsidP="00DE4100">
      <w:pPr>
        <w:widowControl w:val="0"/>
        <w:autoSpaceDE w:val="0"/>
        <w:autoSpaceDN w:val="0"/>
        <w:adjustRightInd w:val="0"/>
        <w:ind w:left="1440" w:hanging="720"/>
      </w:pPr>
    </w:p>
    <w:p w:rsidR="00CE2780" w:rsidRPr="009F5706" w:rsidRDefault="00CE2780" w:rsidP="00CE2780">
      <w:pPr>
        <w:ind w:left="1440" w:hanging="720"/>
      </w:pPr>
      <w:r w:rsidRPr="009F5706">
        <w:t>c)</w:t>
      </w:r>
      <w:r>
        <w:tab/>
      </w:r>
      <w:r w:rsidRPr="009F5706">
        <w:t xml:space="preserve">The Department may vacate an administrative closure </w:t>
      </w:r>
      <w:r w:rsidR="00A54D7E">
        <w:t xml:space="preserve">pursuant to Section 2520.380 </w:t>
      </w:r>
      <w:r w:rsidRPr="009F5706">
        <w:t>only if the statutory 365-day time period plus extensions, if any, has not expired pursuant to Section 7A-102(G)(1) of the Act.</w:t>
      </w:r>
    </w:p>
    <w:p w:rsidR="00CE2780" w:rsidRDefault="00CE2780" w:rsidP="00DE4100">
      <w:pPr>
        <w:widowControl w:val="0"/>
        <w:autoSpaceDE w:val="0"/>
        <w:autoSpaceDN w:val="0"/>
        <w:adjustRightInd w:val="0"/>
        <w:ind w:left="1440" w:hanging="720"/>
      </w:pPr>
    </w:p>
    <w:p w:rsidR="00CE2780" w:rsidRPr="00D55B37" w:rsidRDefault="00A54D7E">
      <w:pPr>
        <w:pStyle w:val="JCARSourceNote"/>
        <w:ind w:left="720"/>
      </w:pPr>
      <w:r>
        <w:t xml:space="preserve">(Source:  Amended at 44 Ill. Reg. </w:t>
      </w:r>
      <w:r w:rsidR="00021D9C">
        <w:t>19864</w:t>
      </w:r>
      <w:r>
        <w:t xml:space="preserve">, effective </w:t>
      </w:r>
      <w:r w:rsidR="00021D9C">
        <w:t>December 14, 2020</w:t>
      </w:r>
      <w:r>
        <w:t>)</w:t>
      </w:r>
      <w:bookmarkEnd w:id="0"/>
    </w:p>
    <w:sectPr w:rsidR="00CE2780" w:rsidRPr="00D55B37" w:rsidSect="00DE41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100"/>
    <w:rsid w:val="00021D9C"/>
    <w:rsid w:val="00026C9F"/>
    <w:rsid w:val="000A3F99"/>
    <w:rsid w:val="001A1CB2"/>
    <w:rsid w:val="00595D21"/>
    <w:rsid w:val="005C3366"/>
    <w:rsid w:val="006405BF"/>
    <w:rsid w:val="009F7D40"/>
    <w:rsid w:val="00A07C0A"/>
    <w:rsid w:val="00A54D7E"/>
    <w:rsid w:val="00B02890"/>
    <w:rsid w:val="00B33EB7"/>
    <w:rsid w:val="00CA74A7"/>
    <w:rsid w:val="00CE2780"/>
    <w:rsid w:val="00DE4100"/>
    <w:rsid w:val="00E2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AD6548-7A24-48CE-8443-7B2DE942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Lane, Arlene L.</cp:lastModifiedBy>
  <cp:revision>7</cp:revision>
  <dcterms:created xsi:type="dcterms:W3CDTF">2012-06-21T19:56:00Z</dcterms:created>
  <dcterms:modified xsi:type="dcterms:W3CDTF">2020-12-21T21:20:00Z</dcterms:modified>
</cp:coreProperties>
</file>