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92" w:rsidRDefault="00AD6192" w:rsidP="00AD6192">
      <w:pPr>
        <w:widowControl w:val="0"/>
        <w:autoSpaceDE w:val="0"/>
        <w:autoSpaceDN w:val="0"/>
        <w:adjustRightInd w:val="0"/>
      </w:pPr>
    </w:p>
    <w:p w:rsidR="00AD6192" w:rsidRDefault="00AD6192" w:rsidP="00AD61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2520.720  Affirmative Action Groups</w:t>
      </w:r>
      <w:r>
        <w:t xml:space="preserve"> </w:t>
      </w:r>
    </w:p>
    <w:p w:rsidR="00AD6192" w:rsidRDefault="00AD6192" w:rsidP="00AD6192">
      <w:pPr>
        <w:widowControl w:val="0"/>
        <w:autoSpaceDE w:val="0"/>
        <w:autoSpaceDN w:val="0"/>
        <w:adjustRightInd w:val="0"/>
      </w:pPr>
    </w:p>
    <w:p w:rsidR="00AD6192" w:rsidRDefault="00AD6192" w:rsidP="00AD6192">
      <w:pPr>
        <w:widowControl w:val="0"/>
        <w:autoSpaceDE w:val="0"/>
        <w:autoSpaceDN w:val="0"/>
        <w:adjustRightInd w:val="0"/>
      </w:pPr>
      <w:r>
        <w:t xml:space="preserve">Section 2-105(B) of the Act requires agencies to keep records, analyze their workforces, and establish numerical and program goals for employment </w:t>
      </w:r>
      <w:r>
        <w:rPr>
          <w:i/>
          <w:iCs/>
        </w:rPr>
        <w:t>by race, national origin, sex and</w:t>
      </w:r>
      <w:r>
        <w:t xml:space="preserve"> </w:t>
      </w:r>
      <w:r>
        <w:rPr>
          <w:i/>
          <w:iCs/>
        </w:rPr>
        <w:t>disability, and any other category which the Department may require by rule</w:t>
      </w:r>
      <w:r>
        <w:t xml:space="preserve"> [775 ILCS 5/2-105(B)]. State agency affirmative action efforts should focus upon the following groups: </w:t>
      </w:r>
      <w:r w:rsidR="009B2DAC">
        <w:t xml:space="preserve">Blacks and </w:t>
      </w:r>
      <w:r>
        <w:t xml:space="preserve">African Americans, women, Hispanics and Latinos, </w:t>
      </w:r>
      <w:r w:rsidR="009B2DAC">
        <w:t>American Indians and Alaskan Natives</w:t>
      </w:r>
      <w:r>
        <w:t>, Asians</w:t>
      </w:r>
      <w:r w:rsidR="00C606CB">
        <w:t xml:space="preserve">, </w:t>
      </w:r>
      <w:r w:rsidR="00A06E48">
        <w:t>Native Hawaiian</w:t>
      </w:r>
      <w:r w:rsidR="00C606CB">
        <w:t>s</w:t>
      </w:r>
      <w:r w:rsidR="00A06E48">
        <w:t xml:space="preserve"> and Other Pacific Islander</w:t>
      </w:r>
      <w:r w:rsidR="00C606CB">
        <w:t>s</w:t>
      </w:r>
      <w:r w:rsidR="00A06E48">
        <w:t xml:space="preserve">, </w:t>
      </w:r>
      <w:r>
        <w:t xml:space="preserve">and disabled persons.   The Department will apply the criteria of Section 2520.730 to identify other groups to be added to </w:t>
      </w:r>
      <w:r w:rsidR="00C606CB">
        <w:t>this</w:t>
      </w:r>
      <w:r>
        <w:t xml:space="preserve"> list. </w:t>
      </w:r>
    </w:p>
    <w:p w:rsidR="00AD6192" w:rsidRDefault="00AD6192" w:rsidP="00AD6192">
      <w:pPr>
        <w:widowControl w:val="0"/>
        <w:autoSpaceDE w:val="0"/>
        <w:autoSpaceDN w:val="0"/>
        <w:adjustRightInd w:val="0"/>
      </w:pPr>
    </w:p>
    <w:p w:rsidR="009B2DAC" w:rsidRPr="00D55B37" w:rsidRDefault="009B2D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90745">
        <w:t>9481</w:t>
      </w:r>
      <w:r w:rsidRPr="00D55B37">
        <w:t xml:space="preserve">, effective </w:t>
      </w:r>
      <w:bookmarkStart w:id="0" w:name="_GoBack"/>
      <w:r w:rsidR="00590745">
        <w:t>April 21, 2014</w:t>
      </w:r>
      <w:bookmarkEnd w:id="0"/>
      <w:r w:rsidRPr="00D55B37">
        <w:t>)</w:t>
      </w:r>
    </w:p>
    <w:sectPr w:rsidR="009B2DAC" w:rsidRPr="00D55B37" w:rsidSect="00AD6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192"/>
    <w:rsid w:val="000A2B89"/>
    <w:rsid w:val="001D6A70"/>
    <w:rsid w:val="00590745"/>
    <w:rsid w:val="005C3366"/>
    <w:rsid w:val="00917637"/>
    <w:rsid w:val="0092001C"/>
    <w:rsid w:val="009B2DAC"/>
    <w:rsid w:val="00A06E48"/>
    <w:rsid w:val="00AD6192"/>
    <w:rsid w:val="00BB11CF"/>
    <w:rsid w:val="00C606CB"/>
    <w:rsid w:val="00C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3CECE2-06AE-4287-BD0F-D9746F5E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Sabo, Cheryl E.</cp:lastModifiedBy>
  <cp:revision>3</cp:revision>
  <dcterms:created xsi:type="dcterms:W3CDTF">2014-03-31T18:51:00Z</dcterms:created>
  <dcterms:modified xsi:type="dcterms:W3CDTF">2014-04-25T19:39:00Z</dcterms:modified>
</cp:coreProperties>
</file>