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A6" w:rsidRDefault="00FC05A6" w:rsidP="004544B8"/>
    <w:p w:rsidR="004544B8" w:rsidRPr="00FC05A6" w:rsidRDefault="004544B8" w:rsidP="004544B8">
      <w:pPr>
        <w:rPr>
          <w:b/>
          <w:szCs w:val="20"/>
        </w:rPr>
      </w:pPr>
      <w:r w:rsidRPr="00FC05A6">
        <w:rPr>
          <w:b/>
        </w:rPr>
        <w:t>Section 2535.160  Duties of the Employer</w:t>
      </w:r>
    </w:p>
    <w:p w:rsidR="004544B8" w:rsidRPr="004544B8" w:rsidRDefault="004544B8" w:rsidP="004544B8"/>
    <w:p w:rsidR="004544B8" w:rsidRPr="004544B8" w:rsidRDefault="00FC05A6" w:rsidP="00FC05A6">
      <w:pPr>
        <w:ind w:left="1440" w:hanging="720"/>
      </w:pPr>
      <w:r>
        <w:t>a)</w:t>
      </w:r>
      <w:r>
        <w:tab/>
      </w:r>
      <w:r w:rsidR="004544B8" w:rsidRPr="004544B8">
        <w:t>Once the job applicant or employee has initiated a request for accommodation for her pregnancy</w:t>
      </w:r>
      <w:r w:rsidR="00163ADE">
        <w:t xml:space="preserve"> condition</w:t>
      </w:r>
      <w:r w:rsidR="004544B8" w:rsidRPr="004544B8">
        <w:t>, it is the duty of the employer to provide the necessary accommodati</w:t>
      </w:r>
      <w:r w:rsidR="00163ADE">
        <w:t>on in conformance with this P</w:t>
      </w:r>
      <w:r w:rsidR="004544B8" w:rsidRPr="004544B8">
        <w:t>art.</w:t>
      </w:r>
    </w:p>
    <w:p w:rsidR="004544B8" w:rsidRPr="004544B8" w:rsidRDefault="004544B8" w:rsidP="001D1ABA">
      <w:pPr>
        <w:pStyle w:val="Heading1"/>
      </w:pPr>
      <w:bookmarkStart w:id="0" w:name="_GoBack"/>
      <w:bookmarkEnd w:id="0"/>
    </w:p>
    <w:p w:rsidR="004544B8" w:rsidRPr="004544B8" w:rsidRDefault="00371C13" w:rsidP="00FC05A6">
      <w:pPr>
        <w:ind w:left="1440" w:hanging="720"/>
      </w:pPr>
      <w:r>
        <w:t>b</w:t>
      </w:r>
      <w:r w:rsidR="00FC05A6">
        <w:t>)</w:t>
      </w:r>
      <w:r w:rsidR="00FC05A6">
        <w:tab/>
      </w:r>
      <w:r w:rsidR="004544B8" w:rsidRPr="004544B8">
        <w:t>An employer has an obligation to provide timely responses to reasonable accommodation requests.  An undue delay in responding to a reasonable accommodation request may be deemed to be a failure to provide a reasonable accommodation.</w:t>
      </w:r>
    </w:p>
    <w:sectPr w:rsidR="004544B8" w:rsidRPr="004544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B8" w:rsidRDefault="004544B8">
      <w:r>
        <w:separator/>
      </w:r>
    </w:p>
  </w:endnote>
  <w:endnote w:type="continuationSeparator" w:id="0">
    <w:p w:rsidR="004544B8" w:rsidRDefault="004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B8" w:rsidRDefault="004544B8">
      <w:r>
        <w:separator/>
      </w:r>
    </w:p>
  </w:footnote>
  <w:footnote w:type="continuationSeparator" w:id="0">
    <w:p w:rsidR="004544B8" w:rsidRDefault="0045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1F4E"/>
    <w:multiLevelType w:val="hybridMultilevel"/>
    <w:tmpl w:val="6156A032"/>
    <w:lvl w:ilvl="0" w:tplc="93246D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AD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AB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C1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4B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5A6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0461-6C3D-4429-8292-955B8ED4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44B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2015-05-27T15:53:00Z</dcterms:created>
  <dcterms:modified xsi:type="dcterms:W3CDTF">2015-11-13T22:25:00Z</dcterms:modified>
</cp:coreProperties>
</file>