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3EA" w:rsidRDefault="00EB53EA" w:rsidP="00EB53EA">
      <w:pPr>
        <w:widowControl w:val="0"/>
        <w:autoSpaceDE w:val="0"/>
        <w:autoSpaceDN w:val="0"/>
        <w:adjustRightInd w:val="0"/>
      </w:pPr>
      <w:bookmarkStart w:id="0" w:name="_GoBack"/>
      <w:bookmarkEnd w:id="0"/>
    </w:p>
    <w:p w:rsidR="00EB53EA" w:rsidRDefault="00EB53EA" w:rsidP="00EB53EA">
      <w:pPr>
        <w:widowControl w:val="0"/>
        <w:autoSpaceDE w:val="0"/>
        <w:autoSpaceDN w:val="0"/>
        <w:adjustRightInd w:val="0"/>
      </w:pPr>
      <w:r>
        <w:t xml:space="preserve">AUTHORITY:  Implementing Sections 46.41 and 46.49 of the Civil Administrative Code of Illinois (Ill. Rev. Stat. 1991, ch. 127, pars. 46.41 and 46.49); Section 4 of the Illinois Job Training Coordinating Council Act (Ill. Rev. Stat. 1991, ch. 48, par. 2104); and the Job Training Partnership Act (P.L. 97-300, effective October 13, 1982 (29 U.S.C. 1501), as amended by P.L. 97-404, effective December 31, 1982 (42 U.S.C. 602); P.L. 99-496, effective October 16, 1986 (29 U.S.C. 1501); P.L. 99-570, effective October 27, 1986 (21 U.S.C. 801); and P.L. 100-418, effective August 23, 1988 (20 U.S.C. 5001)) and authorized by Sections 46.40(b) and 46.42 of the Civil Administrative Code of Illinois (Ill. Rev. Stat. 1991, ch. 127, pars. 46.40(b) and 46.42). </w:t>
      </w:r>
    </w:p>
    <w:sectPr w:rsidR="00EB53EA" w:rsidSect="00EB53E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B53EA"/>
    <w:rsid w:val="000E6541"/>
    <w:rsid w:val="001B6E5E"/>
    <w:rsid w:val="004D5FCA"/>
    <w:rsid w:val="005C3366"/>
    <w:rsid w:val="00EB5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AUTHORITY:  Implementing Sections 46</vt:lpstr>
    </vt:vector>
  </TitlesOfParts>
  <Company>State of Illinois</Company>
  <LinksUpToDate>false</LinksUpToDate>
  <CharactersWithSpaces>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AUTHORITY:  Implementing Sections 46</dc:title>
  <dc:subject/>
  <dc:creator>Illinois General Assembly</dc:creator>
  <cp:keywords/>
  <dc:description/>
  <cp:lastModifiedBy>Roberts, John</cp:lastModifiedBy>
  <cp:revision>3</cp:revision>
  <dcterms:created xsi:type="dcterms:W3CDTF">2012-06-21T19:59:00Z</dcterms:created>
  <dcterms:modified xsi:type="dcterms:W3CDTF">2012-06-21T19:59:00Z</dcterms:modified>
</cp:coreProperties>
</file>