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B3" w:rsidRDefault="00091FB3" w:rsidP="00091FB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036FAB">
        <w:t>Transferred to 56 Ill. Adm. Code 365 by P.A. 87-878 at 16 Ill. Reg. 17177.</w:t>
      </w:r>
    </w:p>
    <w:sectPr w:rsidR="00091FB3" w:rsidSect="00091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FB3"/>
    <w:rsid w:val="00036FAB"/>
    <w:rsid w:val="00091FB3"/>
    <w:rsid w:val="00184EA0"/>
    <w:rsid w:val="0055740E"/>
    <w:rsid w:val="005C3366"/>
    <w:rsid w:val="00A5581E"/>
    <w:rsid w:val="00E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