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6A" w:rsidRDefault="00835C6A" w:rsidP="00835C6A">
      <w:pPr>
        <w:widowControl w:val="0"/>
        <w:autoSpaceDE w:val="0"/>
        <w:autoSpaceDN w:val="0"/>
        <w:adjustRightInd w:val="0"/>
      </w:pPr>
      <w:bookmarkStart w:id="0" w:name="_GoBack"/>
      <w:bookmarkEnd w:id="0"/>
    </w:p>
    <w:p w:rsidR="00835C6A" w:rsidRDefault="00835C6A" w:rsidP="00835C6A">
      <w:pPr>
        <w:widowControl w:val="0"/>
        <w:autoSpaceDE w:val="0"/>
        <w:autoSpaceDN w:val="0"/>
        <w:adjustRightInd w:val="0"/>
      </w:pPr>
      <w:r>
        <w:rPr>
          <w:b/>
          <w:bCs/>
        </w:rPr>
        <w:t>Section 2714.210  Benefit Rights Of Interstate Claimants</w:t>
      </w:r>
      <w:r>
        <w:t xml:space="preserve"> </w:t>
      </w:r>
    </w:p>
    <w:p w:rsidR="00835C6A" w:rsidRDefault="00835C6A" w:rsidP="00835C6A">
      <w:pPr>
        <w:widowControl w:val="0"/>
        <w:autoSpaceDE w:val="0"/>
        <w:autoSpaceDN w:val="0"/>
        <w:adjustRightInd w:val="0"/>
      </w:pPr>
    </w:p>
    <w:p w:rsidR="00835C6A" w:rsidRDefault="00835C6A" w:rsidP="00835C6A">
      <w:pPr>
        <w:widowControl w:val="0"/>
        <w:autoSpaceDE w:val="0"/>
        <w:autoSpaceDN w:val="0"/>
        <w:adjustRightInd w:val="0"/>
        <w:ind w:left="1440" w:hanging="720"/>
      </w:pPr>
      <w:r>
        <w:t>a)</w:t>
      </w:r>
      <w:r>
        <w:tab/>
        <w:t xml:space="preserve">If a claimant files a claim against any State, and it is determined by such State that the claimant has available benefit credits from the State, then claims shall be filed only against such State as long as such benefits credits are available.  Thereafter, the claimant may file claims against any other State in which there are available benefit credits. </w:t>
      </w:r>
    </w:p>
    <w:p w:rsidR="00A90A16" w:rsidRDefault="00A90A16" w:rsidP="00835C6A">
      <w:pPr>
        <w:widowControl w:val="0"/>
        <w:autoSpaceDE w:val="0"/>
        <w:autoSpaceDN w:val="0"/>
        <w:adjustRightInd w:val="0"/>
        <w:ind w:left="1440" w:hanging="720"/>
      </w:pPr>
    </w:p>
    <w:p w:rsidR="00835C6A" w:rsidRDefault="00835C6A" w:rsidP="00835C6A">
      <w:pPr>
        <w:widowControl w:val="0"/>
        <w:autoSpaceDE w:val="0"/>
        <w:autoSpaceDN w:val="0"/>
        <w:adjustRightInd w:val="0"/>
        <w:ind w:left="1440" w:hanging="720"/>
      </w:pPr>
      <w:r>
        <w:t>b)</w:t>
      </w:r>
      <w:r>
        <w:tab/>
        <w:t xml:space="preserve">For the purposes of this Subpart, benefit credits shall be deemed to be unavailable whenever benefits have been exhausted, terminated, or postponed for an indefinite period or for the entire period in which benefits would otherwise be payable, or whenever benefits are affected by the application of a seasonal restriction. </w:t>
      </w:r>
    </w:p>
    <w:sectPr w:rsidR="00835C6A" w:rsidSect="00835C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5C6A"/>
    <w:rsid w:val="0037553B"/>
    <w:rsid w:val="00492104"/>
    <w:rsid w:val="005C3366"/>
    <w:rsid w:val="00835C6A"/>
    <w:rsid w:val="00971360"/>
    <w:rsid w:val="00A9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2714</vt:lpstr>
    </vt:vector>
  </TitlesOfParts>
  <Company>State of Illinois</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2714</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