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B0" w:rsidRDefault="00645BB0" w:rsidP="00645BB0">
      <w:pPr>
        <w:widowControl w:val="0"/>
        <w:autoSpaceDE w:val="0"/>
        <w:autoSpaceDN w:val="0"/>
        <w:adjustRightInd w:val="0"/>
      </w:pPr>
      <w:bookmarkStart w:id="0" w:name="_GoBack"/>
      <w:bookmarkEnd w:id="0"/>
    </w:p>
    <w:p w:rsidR="00645BB0" w:rsidRDefault="00645BB0" w:rsidP="00645BB0">
      <w:pPr>
        <w:widowControl w:val="0"/>
        <w:autoSpaceDE w:val="0"/>
        <w:autoSpaceDN w:val="0"/>
        <w:adjustRightInd w:val="0"/>
      </w:pPr>
      <w:r>
        <w:rPr>
          <w:b/>
          <w:bCs/>
        </w:rPr>
        <w:t>Section 2725.210  Notice Of Hearing</w:t>
      </w:r>
      <w:r>
        <w:t xml:space="preserve"> </w:t>
      </w:r>
    </w:p>
    <w:p w:rsidR="00645BB0" w:rsidRDefault="00645BB0" w:rsidP="00645BB0">
      <w:pPr>
        <w:widowControl w:val="0"/>
        <w:autoSpaceDE w:val="0"/>
        <w:autoSpaceDN w:val="0"/>
        <w:adjustRightInd w:val="0"/>
      </w:pPr>
    </w:p>
    <w:p w:rsidR="00645BB0" w:rsidRDefault="00645BB0" w:rsidP="00645BB0">
      <w:pPr>
        <w:widowControl w:val="0"/>
        <w:autoSpaceDE w:val="0"/>
        <w:autoSpaceDN w:val="0"/>
        <w:adjustRightInd w:val="0"/>
        <w:ind w:left="1440" w:hanging="720"/>
      </w:pPr>
      <w:r>
        <w:t>a)</w:t>
      </w:r>
      <w:r>
        <w:tab/>
        <w:t xml:space="preserve">The Agency shall schedule a hearing and written notice of the date, place and time of the hearing shall be mailed to the parties, at least 25 days prior to the scheduled hearing. </w:t>
      </w:r>
    </w:p>
    <w:p w:rsidR="000857E9" w:rsidRDefault="000857E9" w:rsidP="00645BB0">
      <w:pPr>
        <w:widowControl w:val="0"/>
        <w:autoSpaceDE w:val="0"/>
        <w:autoSpaceDN w:val="0"/>
        <w:adjustRightInd w:val="0"/>
        <w:ind w:left="1440" w:hanging="720"/>
      </w:pPr>
    </w:p>
    <w:p w:rsidR="00645BB0" w:rsidRDefault="00645BB0" w:rsidP="00645BB0">
      <w:pPr>
        <w:widowControl w:val="0"/>
        <w:autoSpaceDE w:val="0"/>
        <w:autoSpaceDN w:val="0"/>
        <w:adjustRightInd w:val="0"/>
        <w:ind w:left="1440" w:hanging="720"/>
      </w:pPr>
      <w:r>
        <w:t>b)</w:t>
      </w:r>
      <w:r>
        <w:tab/>
        <w:t xml:space="preserve">If the hearing is to be conducted by telephone, the notice will so inform the parties and include instructions for informing the agency of the necessary telephone numbers (see Section 2725.220).  At least 20 days prior notice shall be given for a telephone hearing. </w:t>
      </w:r>
    </w:p>
    <w:sectPr w:rsidR="00645BB0" w:rsidSect="00645B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5BB0"/>
    <w:rsid w:val="000857E9"/>
    <w:rsid w:val="00264EB7"/>
    <w:rsid w:val="005C3366"/>
    <w:rsid w:val="00645BB0"/>
    <w:rsid w:val="009657EA"/>
    <w:rsid w:val="00E4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