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22" w:rsidRDefault="004C1C22" w:rsidP="004C1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C22" w:rsidRDefault="004C1C22" w:rsidP="004C1C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2725.215  Preparation </w:t>
      </w:r>
      <w:r w:rsidR="00BB60D3">
        <w:rPr>
          <w:b/>
          <w:bCs/>
        </w:rPr>
        <w:t>for the</w:t>
      </w:r>
      <w:r>
        <w:rPr>
          <w:b/>
          <w:bCs/>
        </w:rPr>
        <w:t xml:space="preserve"> Hearing</w:t>
      </w:r>
      <w:r>
        <w:t xml:space="preserve"> </w:t>
      </w:r>
    </w:p>
    <w:p w:rsidR="004C1C22" w:rsidRDefault="004C1C22" w:rsidP="004C1C22">
      <w:pPr>
        <w:widowControl w:val="0"/>
        <w:autoSpaceDE w:val="0"/>
        <w:autoSpaceDN w:val="0"/>
        <w:adjustRightInd w:val="0"/>
      </w:pPr>
    </w:p>
    <w:p w:rsidR="004C1C22" w:rsidRDefault="004C1C22" w:rsidP="004C1C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party shall appear at the hearing before the Director's Representative with such witnesses and/or documents believed necessary to establish a right to relief as set forth in the Petition. </w:t>
      </w:r>
    </w:p>
    <w:p w:rsidR="00EA3E2E" w:rsidRDefault="00EA3E2E" w:rsidP="004C1C22">
      <w:pPr>
        <w:widowControl w:val="0"/>
        <w:autoSpaceDE w:val="0"/>
        <w:autoSpaceDN w:val="0"/>
        <w:adjustRightInd w:val="0"/>
        <w:ind w:left="1440" w:hanging="720"/>
      </w:pPr>
    </w:p>
    <w:p w:rsidR="004C1C22" w:rsidRDefault="004C1C22" w:rsidP="004C1C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D787F">
        <w:t>The Agency shall provide to a party requiring a foreign language interpreter, at the Agency's expense</w:t>
      </w:r>
      <w:r>
        <w:t xml:space="preserve">, an interpreter able to translate verbatim from the witnesses' language to English and vice versa. </w:t>
      </w:r>
      <w:r w:rsidR="00DD787F">
        <w:t>The Director's Representative will administer an interpreter's oath to any interpreter.</w:t>
      </w:r>
    </w:p>
    <w:p w:rsidR="00EA3E2E" w:rsidRDefault="00EA3E2E" w:rsidP="004C1C22">
      <w:pPr>
        <w:widowControl w:val="0"/>
        <w:autoSpaceDE w:val="0"/>
        <w:autoSpaceDN w:val="0"/>
        <w:adjustRightInd w:val="0"/>
        <w:ind w:left="1440" w:hanging="720"/>
      </w:pPr>
    </w:p>
    <w:p w:rsidR="004C1C22" w:rsidRDefault="004C1C22" w:rsidP="004C1C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request to the Director's Representative assigned to hear the case, a party may inspect the file at a reasonable time and place.  The date and name of any person inspecting the file shall be placed on the file jacket. </w:t>
      </w:r>
    </w:p>
    <w:p w:rsidR="00DD787F" w:rsidRDefault="00DD787F" w:rsidP="00DD787F">
      <w:pPr>
        <w:widowControl w:val="0"/>
        <w:autoSpaceDE w:val="0"/>
        <w:autoSpaceDN w:val="0"/>
        <w:adjustRightInd w:val="0"/>
      </w:pPr>
    </w:p>
    <w:p w:rsidR="00DD787F" w:rsidRDefault="00DD787F" w:rsidP="007E7076">
      <w:pPr>
        <w:widowControl w:val="0"/>
        <w:autoSpaceDE w:val="0"/>
        <w:autoSpaceDN w:val="0"/>
        <w:adjustRightInd w:val="0"/>
        <w:ind w:firstLine="720"/>
      </w:pPr>
      <w:r>
        <w:t>(Source:  Amended at 3</w:t>
      </w:r>
      <w:r w:rsidR="007E7076">
        <w:t>3</w:t>
      </w:r>
      <w:r>
        <w:t xml:space="preserve"> Ill. Reg. </w:t>
      </w:r>
      <w:r w:rsidR="00DA691E">
        <w:t>9641</w:t>
      </w:r>
      <w:r>
        <w:t xml:space="preserve">, effective </w:t>
      </w:r>
      <w:r w:rsidR="00DA691E">
        <w:t>July 1, 2009</w:t>
      </w:r>
      <w:r>
        <w:t>)</w:t>
      </w:r>
    </w:p>
    <w:sectPr w:rsidR="00DD787F" w:rsidSect="004C1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C22"/>
    <w:rsid w:val="00192DD0"/>
    <w:rsid w:val="0033171D"/>
    <w:rsid w:val="004C1C22"/>
    <w:rsid w:val="00544788"/>
    <w:rsid w:val="005C3366"/>
    <w:rsid w:val="007E7076"/>
    <w:rsid w:val="009A47E3"/>
    <w:rsid w:val="00A71A64"/>
    <w:rsid w:val="00BB60D3"/>
    <w:rsid w:val="00DA691E"/>
    <w:rsid w:val="00DD787F"/>
    <w:rsid w:val="00E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